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915"/>
        <w:gridCol w:w="3895"/>
        <w:gridCol w:w="3766"/>
      </w:tblGrid>
      <w:tr w:rsidR="004E284F" w14:paraId="3A888B0D" w14:textId="77777777" w:rsidTr="00DD5FD6">
        <w:trPr>
          <w:trHeight w:val="1790"/>
        </w:trPr>
        <w:tc>
          <w:tcPr>
            <w:tcW w:w="1915" w:type="dxa"/>
            <w:shd w:val="clear" w:color="auto" w:fill="FFFFFF"/>
          </w:tcPr>
          <w:p w14:paraId="3A888AFF" w14:textId="77777777" w:rsidR="004E284F" w:rsidRDefault="00AE66A3" w:rsidP="00DD5FD6">
            <w:pPr>
              <w:jc w:val="center"/>
            </w:pPr>
            <w:bookmarkStart w:id="0" w:name="logo"/>
            <w:bookmarkStart w:id="1" w:name="_GoBack"/>
            <w:bookmarkEnd w:id="1"/>
            <w:r>
              <w:rPr>
                <w:noProof/>
                <w:lang w:val="en-CA" w:eastAsia="zh-CN"/>
              </w:rPr>
              <w:drawing>
                <wp:inline distT="0" distB="0" distL="0" distR="0" wp14:anchorId="3A888BD5" wp14:editId="3A888BD6">
                  <wp:extent cx="1085850" cy="882650"/>
                  <wp:effectExtent l="0" t="0" r="0" b="0"/>
                  <wp:docPr id="1" name="Picture 1" descr="C:\Program Files\Default Company Name\ICAOMainMenuSetup\Icons\icao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Default Company Name\ICAOMainMenuSetup\Icons\icaologo.jp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085850" cy="882650"/>
                          </a:xfrm>
                          <a:prstGeom prst="rect">
                            <a:avLst/>
                          </a:prstGeom>
                          <a:noFill/>
                          <a:ln>
                            <a:noFill/>
                          </a:ln>
                        </pic:spPr>
                      </pic:pic>
                    </a:graphicData>
                  </a:graphic>
                </wp:inline>
              </w:drawing>
            </w:r>
            <w:bookmarkEnd w:id="0"/>
          </w:p>
        </w:tc>
        <w:tc>
          <w:tcPr>
            <w:tcW w:w="3895" w:type="dxa"/>
            <w:shd w:val="clear" w:color="auto" w:fill="FFFFFF"/>
            <w:tcMar>
              <w:right w:w="0" w:type="dxa"/>
            </w:tcMar>
          </w:tcPr>
          <w:p w14:paraId="3A888B00" w14:textId="77777777" w:rsidR="007F40F0" w:rsidRPr="00DD5FD6" w:rsidRDefault="00AE66A3" w:rsidP="00DD5FD6">
            <w:pPr>
              <w:rPr>
                <w:rFonts w:ascii="Arial" w:hAnsi="Arial" w:cs="Arial"/>
                <w:szCs w:val="22"/>
              </w:rPr>
            </w:pPr>
            <w:r>
              <w:rPr>
                <w:rFonts w:ascii="Arial" w:hAnsi="Arial" w:cs="Arial"/>
                <w:noProof/>
                <w:szCs w:val="22"/>
                <w:lang w:val="en-CA" w:eastAsia="zh-CN"/>
              </w:rPr>
              <mc:AlternateContent>
                <mc:Choice Requires="wps">
                  <w:drawing>
                    <wp:anchor distT="0" distB="0" distL="114300" distR="114300" simplePos="0" relativeHeight="251657728" behindDoc="0" locked="0" layoutInCell="1" allowOverlap="1" wp14:anchorId="3A888BD7" wp14:editId="3A888BD8">
                      <wp:simplePos x="0" y="0"/>
                      <wp:positionH relativeFrom="column">
                        <wp:posOffset>12700</wp:posOffset>
                      </wp:positionH>
                      <wp:positionV relativeFrom="paragraph">
                        <wp:posOffset>342900</wp:posOffset>
                      </wp:positionV>
                      <wp:extent cx="2400300" cy="0"/>
                      <wp:effectExtent l="8890" t="5715" r="10160" b="1333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6kJ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"/>
                  </w:pict>
                </mc:Fallback>
              </mc:AlternateContent>
            </w:r>
          </w:p>
          <w:p w14:paraId="3A888B01" w14:textId="77777777" w:rsidR="007F40F0" w:rsidRPr="00DD5FD6" w:rsidRDefault="007F40F0" w:rsidP="00DD5FD6">
            <w:pPr>
              <w:rPr>
                <w:rFonts w:ascii="Arial" w:hAnsi="Arial" w:cs="Arial"/>
                <w:szCs w:val="22"/>
              </w:rPr>
            </w:pPr>
            <w:r w:rsidRPr="00DD5FD6">
              <w:rPr>
                <w:rFonts w:ascii="Arial" w:hAnsi="Arial" w:cs="Arial"/>
                <w:szCs w:val="22"/>
              </w:rPr>
              <w:t>International Civil Aviation Organization</w:t>
            </w:r>
          </w:p>
          <w:p w14:paraId="3A888B02" w14:textId="77777777" w:rsidR="007F40F0" w:rsidRPr="00DD5FD6" w:rsidRDefault="007F40F0" w:rsidP="00DD5FD6">
            <w:pPr>
              <w:rPr>
                <w:rFonts w:ascii="Arial" w:hAnsi="Arial" w:cs="Arial"/>
                <w:szCs w:val="22"/>
              </w:rPr>
            </w:pPr>
          </w:p>
          <w:p w14:paraId="3A888B03" w14:textId="77777777" w:rsidR="004E284F" w:rsidRPr="00DD5FD6" w:rsidRDefault="007F40F0" w:rsidP="00DD5FD6">
            <w:pPr>
              <w:rPr>
                <w:rFonts w:ascii="Arial" w:hAnsi="Arial" w:cs="Arial"/>
                <w:b/>
                <w:sz w:val="24"/>
                <w:szCs w:val="22"/>
              </w:rPr>
            </w:pPr>
            <w:r w:rsidRPr="00DD5FD6">
              <w:rPr>
                <w:rFonts w:ascii="Arial" w:hAnsi="Arial" w:cs="Arial"/>
                <w:b/>
                <w:sz w:val="24"/>
                <w:szCs w:val="22"/>
              </w:rPr>
              <w:t>DRAFT MINUTES</w:t>
            </w:r>
          </w:p>
        </w:tc>
        <w:tc>
          <w:tcPr>
            <w:tcW w:w="3766" w:type="dxa"/>
            <w:shd w:val="clear" w:color="auto" w:fill="FFFFFF"/>
          </w:tcPr>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472"/>
              <w:gridCol w:w="222"/>
            </w:tblGrid>
            <w:tr w:rsidR="004E284F" w14:paraId="3A888B0B" w14:textId="77777777" w:rsidTr="00DD5FD6">
              <w:trPr>
                <w:jc w:val="right"/>
              </w:trPr>
              <w:tc>
                <w:tcPr>
                  <w:tcW w:w="0" w:type="auto"/>
                </w:tcPr>
                <w:tbl>
                  <w:tblPr>
                    <w:tblW w:w="224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246"/>
                  </w:tblGrid>
                  <w:tr w:rsidR="00106CFA" w:rsidRPr="00DD5FD6" w14:paraId="3A888B06" w14:textId="77777777" w:rsidTr="00912EB9">
                    <w:tc>
                      <w:tcPr>
                        <w:tcW w:w="2246" w:type="dxa"/>
                        <w:tcBorders>
                          <w:top w:val="single" w:sz="4" w:space="0" w:color="FFFFFF"/>
                          <w:left w:val="single" w:sz="4" w:space="0" w:color="FFFFFF"/>
                          <w:bottom w:val="single" w:sz="4" w:space="0" w:color="FFFFFF"/>
                          <w:right w:val="single" w:sz="4" w:space="0" w:color="FFFFFF"/>
                        </w:tcBorders>
                      </w:tcPr>
                      <w:p w14:paraId="3A888B04" w14:textId="77777777" w:rsidR="00106CFA" w:rsidRPr="00DD5FD6" w:rsidRDefault="00FD5C13" w:rsidP="00244F9F">
                        <w:pPr>
                          <w:framePr w:hSpace="180" w:wrap="around" w:vAnchor="text" w:hAnchor="text" w:y="1"/>
                          <w:ind w:left="395" w:right="-345"/>
                          <w:suppressOverlap/>
                          <w:rPr>
                            <w:szCs w:val="22"/>
                          </w:rPr>
                        </w:pPr>
                        <w:r w:rsidRPr="00DD5FD6">
                          <w:rPr>
                            <w:szCs w:val="22"/>
                          </w:rPr>
                          <w:t>DRAFT</w:t>
                        </w:r>
                      </w:p>
                      <w:p w14:paraId="3A888B05" w14:textId="77777777" w:rsidR="00106CFA" w:rsidRDefault="00FD5C13" w:rsidP="00244F9F">
                        <w:pPr>
                          <w:framePr w:hSpace="180" w:wrap="around" w:vAnchor="text" w:hAnchor="text" w:y="1"/>
                          <w:ind w:left="395" w:right="-345"/>
                          <w:suppressOverlap/>
                        </w:pPr>
                        <w:bookmarkStart w:id="2" w:name="addendum_corrigendum_appendix"/>
                        <w:bookmarkStart w:id="3" w:name="revision_date"/>
                        <w:bookmarkStart w:id="4" w:name="restricted"/>
                        <w:bookmarkStart w:id="5" w:name="document_no"/>
                        <w:bookmarkEnd w:id="2"/>
                        <w:bookmarkEnd w:id="3"/>
                        <w:bookmarkEnd w:id="4"/>
                        <w:r w:rsidRPr="00DD5FD6">
                          <w:rPr>
                            <w:szCs w:val="22"/>
                          </w:rPr>
                          <w:t xml:space="preserve">AN Min. </w:t>
                        </w:r>
                        <w:bookmarkEnd w:id="5"/>
                        <w:r w:rsidR="00665066">
                          <w:rPr>
                            <w:szCs w:val="22"/>
                          </w:rPr>
                          <w:t>1</w:t>
                        </w:r>
                        <w:r w:rsidR="00680FBB">
                          <w:rPr>
                            <w:szCs w:val="22"/>
                          </w:rPr>
                          <w:t>90</w:t>
                        </w:r>
                        <w:r w:rsidR="00C87B44" w:rsidRPr="00DD5FD6">
                          <w:rPr>
                            <w:szCs w:val="22"/>
                          </w:rPr>
                          <w:t>-</w:t>
                        </w:r>
                        <w:r w:rsidR="00FC36A5">
                          <w:rPr>
                            <w:szCs w:val="22"/>
                          </w:rPr>
                          <w:t>15</w:t>
                        </w:r>
                      </w:p>
                    </w:tc>
                  </w:tr>
                  <w:tr w:rsidR="00106CFA" w:rsidRPr="00DD5FD6" w14:paraId="3A888B08" w14:textId="77777777" w:rsidTr="00912EB9">
                    <w:tc>
                      <w:tcPr>
                        <w:tcW w:w="2246" w:type="dxa"/>
                        <w:tcBorders>
                          <w:top w:val="single" w:sz="4" w:space="0" w:color="FFFFFF"/>
                          <w:left w:val="single" w:sz="4" w:space="0" w:color="FFFFFF"/>
                          <w:bottom w:val="single" w:sz="4" w:space="0" w:color="FFFFFF"/>
                          <w:right w:val="single" w:sz="4" w:space="0" w:color="FFFFFF"/>
                        </w:tcBorders>
                      </w:tcPr>
                      <w:p w14:paraId="3A888B07" w14:textId="77777777" w:rsidR="00106CFA" w:rsidRPr="00DD5FD6" w:rsidRDefault="00C946DE" w:rsidP="00244F9F">
                        <w:pPr>
                          <w:framePr w:hSpace="180" w:wrap="around" w:vAnchor="text" w:hAnchor="text" w:y="1"/>
                          <w:ind w:left="395" w:right="-345"/>
                          <w:suppressOverlap/>
                          <w:rPr>
                            <w:szCs w:val="22"/>
                          </w:rPr>
                        </w:pPr>
                        <w:bookmarkStart w:id="6" w:name="language"/>
                        <w:bookmarkEnd w:id="6"/>
                        <w:r>
                          <w:rPr>
                            <w:sz w:val="18"/>
                            <w:szCs w:val="18"/>
                          </w:rPr>
                          <w:t>19/7/</w:t>
                        </w:r>
                        <w:r w:rsidR="007445D7">
                          <w:rPr>
                            <w:sz w:val="18"/>
                            <w:szCs w:val="18"/>
                          </w:rPr>
                          <w:t>1</w:t>
                        </w:r>
                        <w:r w:rsidR="00665066">
                          <w:rPr>
                            <w:sz w:val="18"/>
                            <w:szCs w:val="18"/>
                          </w:rPr>
                          <w:t>2</w:t>
                        </w:r>
                      </w:p>
                    </w:tc>
                  </w:tr>
                </w:tbl>
                <w:p w14:paraId="3A888B09" w14:textId="77777777" w:rsidR="009F2803" w:rsidRPr="00F510B6" w:rsidRDefault="009F2803" w:rsidP="00244F9F">
                  <w:pPr>
                    <w:pStyle w:val="SmallFont"/>
                    <w:framePr w:hSpace="180" w:wrap="around" w:vAnchor="text" w:hAnchor="text" w:y="1"/>
                    <w:ind w:left="0"/>
                    <w:suppressOverlap/>
                  </w:pPr>
                </w:p>
              </w:tc>
              <w:tc>
                <w:tcPr>
                  <w:tcW w:w="0" w:type="auto"/>
                </w:tcPr>
                <w:p w14:paraId="3A888B0A" w14:textId="77777777" w:rsidR="004E284F" w:rsidRDefault="004E284F" w:rsidP="00244F9F">
                  <w:pPr>
                    <w:framePr w:hSpace="180" w:wrap="around" w:vAnchor="text" w:hAnchor="text" w:y="1"/>
                    <w:suppressOverlap/>
                  </w:pPr>
                </w:p>
              </w:tc>
            </w:tr>
          </w:tbl>
          <w:p w14:paraId="3A888B0C" w14:textId="77777777" w:rsidR="004E284F" w:rsidRPr="00DD5FD6" w:rsidRDefault="004E284F" w:rsidP="00DD5FD6">
            <w:pPr>
              <w:tabs>
                <w:tab w:val="left" w:pos="720"/>
                <w:tab w:val="left" w:pos="1440"/>
                <w:tab w:val="left" w:pos="1800"/>
                <w:tab w:val="left" w:pos="2160"/>
                <w:tab w:val="left" w:pos="2520"/>
                <w:tab w:val="left" w:pos="2880"/>
              </w:tabs>
              <w:ind w:left="4320"/>
              <w:rPr>
                <w:b/>
                <w:sz w:val="18"/>
                <w:szCs w:val="18"/>
              </w:rPr>
            </w:pPr>
          </w:p>
        </w:tc>
      </w:tr>
    </w:tbl>
    <w:bookmarkStart w:id="7" w:name="working_body_name"/>
    <w:p w14:paraId="3A888B0E" w14:textId="77777777" w:rsidR="006F778C" w:rsidRPr="0061417B" w:rsidRDefault="005F245B" w:rsidP="007F40F0">
      <w:pPr>
        <w:jc w:val="center"/>
        <w:rPr>
          <w:b/>
        </w:rPr>
      </w:pPr>
      <w:r>
        <w:rPr>
          <w:rFonts w:ascii="Arial" w:hAnsi="Arial" w:cs="Arial"/>
          <w:noProof/>
          <w:szCs w:val="22"/>
          <w:lang w:val="en-CA" w:eastAsia="zh-CN"/>
        </w:rPr>
        <mc:AlternateContent>
          <mc:Choice Requires="wps">
            <w:drawing>
              <wp:anchor distT="0" distB="0" distL="114300" distR="114300" simplePos="0" relativeHeight="251658752" behindDoc="0" locked="0" layoutInCell="1" allowOverlap="1" wp14:anchorId="3A888BD9" wp14:editId="3A888BDA">
                <wp:simplePos x="0" y="0"/>
                <wp:positionH relativeFrom="column">
                  <wp:posOffset>27940</wp:posOffset>
                </wp:positionH>
                <wp:positionV relativeFrom="paragraph">
                  <wp:posOffset>-435610</wp:posOffset>
                </wp:positionV>
                <wp:extent cx="5937250" cy="339725"/>
                <wp:effectExtent l="0" t="0" r="25400" b="222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339725"/>
                        </a:xfrm>
                        <a:prstGeom prst="rect">
                          <a:avLst/>
                        </a:prstGeom>
                        <a:solidFill>
                          <a:srgbClr val="FFFFFF"/>
                        </a:solidFill>
                        <a:ln w="9525">
                          <a:solidFill>
                            <a:srgbClr val="000000"/>
                          </a:solidFill>
                          <a:miter lim="800000"/>
                          <a:headEnd/>
                          <a:tailEnd/>
                        </a:ln>
                      </wps:spPr>
                      <wps:txbx>
                        <w:txbxContent>
                          <w:p w14:paraId="3A888BE9" w14:textId="77777777" w:rsidR="005F245B" w:rsidRPr="009F407C" w:rsidRDefault="005F245B" w:rsidP="005F245B">
                            <w:r>
                              <w:t>THESE ARE DRAFT MINUTES AND MAY NOT YET BE APPROVED BY THE ANC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2pt;margin-top:-34.3pt;width:467.5pt;height:26.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">
                <v:textbox>
                  <w:txbxContent>
                    <w:p w:rsidR="005F245B" w:rsidRPr="009F407C" w:rsidRDefault="005F245B" w:rsidP="005F245B">
                      <w:r>
                        <w:t>THESE ARE DRAFT MINUTES AND MAY NOT YET BE APPROVED BY THE ANC</w:t>
                      </w:r>
                    </w:p>
                  </w:txbxContent>
                </v:textbox>
              </v:shape>
            </w:pict>
          </mc:Fallback>
        </mc:AlternateContent>
      </w:r>
      <w:r w:rsidR="007F40F0">
        <w:rPr>
          <w:b/>
          <w:sz w:val="26"/>
          <w:szCs w:val="26"/>
        </w:rPr>
        <w:t>AIR NAVIGATION COMMISSION</w:t>
      </w:r>
      <w:bookmarkStart w:id="8" w:name="plenary"/>
      <w:bookmarkEnd w:id="7"/>
      <w:bookmarkEnd w:id="8"/>
    </w:p>
    <w:p w14:paraId="3A888B0F" w14:textId="77777777" w:rsidR="004E284F" w:rsidRPr="00156F59" w:rsidRDefault="00665066" w:rsidP="00B82792">
      <w:pPr>
        <w:spacing w:before="240"/>
        <w:jc w:val="center"/>
      </w:pPr>
      <w:r>
        <w:rPr>
          <w:b/>
        </w:rPr>
        <w:t>1</w:t>
      </w:r>
      <w:r w:rsidR="00680FBB">
        <w:rPr>
          <w:b/>
        </w:rPr>
        <w:t>90</w:t>
      </w:r>
      <w:r w:rsidR="00D341A1">
        <w:rPr>
          <w:b/>
        </w:rPr>
        <w:t>TH</w:t>
      </w:r>
      <w:r w:rsidR="000855EA">
        <w:rPr>
          <w:b/>
        </w:rPr>
        <w:t xml:space="preserve"> SESSION</w:t>
      </w:r>
    </w:p>
    <w:p w14:paraId="3A888B10" w14:textId="77777777" w:rsidR="004E284F" w:rsidRDefault="004E284F" w:rsidP="000855EA">
      <w:bookmarkStart w:id="9" w:name="city_from_to"/>
      <w:bookmarkEnd w:id="9"/>
    </w:p>
    <w:p w14:paraId="3A888B11" w14:textId="77777777" w:rsidR="004E284F" w:rsidRPr="00723DD7" w:rsidRDefault="007F40F0" w:rsidP="00FC012B">
      <w:pPr>
        <w:jc w:val="center"/>
        <w:rPr>
          <w:b/>
          <w:bCs/>
          <w:szCs w:val="22"/>
        </w:rPr>
      </w:pPr>
      <w:bookmarkStart w:id="10" w:name="meeting_number"/>
      <w:r>
        <w:rPr>
          <w:b/>
          <w:bCs/>
          <w:szCs w:val="22"/>
        </w:rPr>
        <w:t xml:space="preserve">Minutes of the </w:t>
      </w:r>
      <w:r w:rsidR="00073F8B">
        <w:rPr>
          <w:b/>
          <w:bCs/>
          <w:szCs w:val="22"/>
        </w:rPr>
        <w:t>Fifteenth</w:t>
      </w:r>
      <w:r w:rsidR="009110FC">
        <w:rPr>
          <w:b/>
          <w:bCs/>
          <w:szCs w:val="22"/>
        </w:rPr>
        <w:t xml:space="preserve"> M</w:t>
      </w:r>
      <w:r>
        <w:rPr>
          <w:b/>
          <w:bCs/>
          <w:szCs w:val="22"/>
        </w:rPr>
        <w:t>eeting</w:t>
      </w:r>
      <w:bookmarkEnd w:id="10"/>
    </w:p>
    <w:p w14:paraId="3A888B12" w14:textId="77777777" w:rsidR="004E284F" w:rsidRPr="003262D4" w:rsidRDefault="004E284F" w:rsidP="00A945F4">
      <w:pPr>
        <w:spacing w:before="120"/>
        <w:jc w:val="center"/>
        <w:rPr>
          <w:rStyle w:val="DateYYYY"/>
          <w:szCs w:val="22"/>
        </w:rPr>
      </w:pPr>
      <w:r w:rsidRPr="00723DD7">
        <w:rPr>
          <w:b/>
          <w:bCs/>
          <w:szCs w:val="22"/>
        </w:rPr>
        <w:t xml:space="preserve"> </w:t>
      </w:r>
      <w:bookmarkStart w:id="11" w:name="from_to_date"/>
      <w:r w:rsidR="007F40F0">
        <w:rPr>
          <w:bCs/>
          <w:szCs w:val="22"/>
        </w:rPr>
        <w:t>(</w:t>
      </w:r>
      <w:r w:rsidR="000855EA">
        <w:rPr>
          <w:b/>
          <w:szCs w:val="22"/>
        </w:rPr>
        <w:t xml:space="preserve">ANC Chamber, </w:t>
      </w:r>
      <w:r w:rsidR="00FC36A5">
        <w:rPr>
          <w:b/>
          <w:szCs w:val="22"/>
        </w:rPr>
        <w:t xml:space="preserve">Wednesday, 27 </w:t>
      </w:r>
      <w:r w:rsidR="00466380">
        <w:rPr>
          <w:b/>
          <w:szCs w:val="22"/>
        </w:rPr>
        <w:t>June</w:t>
      </w:r>
      <w:r w:rsidR="00EC129C">
        <w:rPr>
          <w:b/>
          <w:szCs w:val="22"/>
        </w:rPr>
        <w:t xml:space="preserve"> </w:t>
      </w:r>
      <w:r w:rsidR="00FF6D88">
        <w:rPr>
          <w:b/>
          <w:szCs w:val="22"/>
        </w:rPr>
        <w:t>20</w:t>
      </w:r>
      <w:r w:rsidR="00C967B5">
        <w:rPr>
          <w:b/>
          <w:szCs w:val="22"/>
        </w:rPr>
        <w:t>1</w:t>
      </w:r>
      <w:r w:rsidR="00665066">
        <w:rPr>
          <w:b/>
          <w:szCs w:val="22"/>
        </w:rPr>
        <w:t>2</w:t>
      </w:r>
      <w:r w:rsidR="00FD5C13">
        <w:rPr>
          <w:b/>
          <w:szCs w:val="22"/>
        </w:rPr>
        <w:t>,</w:t>
      </w:r>
      <w:r w:rsidR="000855EA">
        <w:rPr>
          <w:b/>
          <w:szCs w:val="22"/>
        </w:rPr>
        <w:t xml:space="preserve"> at </w:t>
      </w:r>
      <w:r w:rsidR="00FD5C13">
        <w:rPr>
          <w:b/>
          <w:szCs w:val="22"/>
        </w:rPr>
        <w:t>1</w:t>
      </w:r>
      <w:r w:rsidR="00FC36A5">
        <w:rPr>
          <w:b/>
          <w:szCs w:val="22"/>
        </w:rPr>
        <w:t>430</w:t>
      </w:r>
      <w:r w:rsidR="000855EA">
        <w:rPr>
          <w:b/>
          <w:szCs w:val="22"/>
        </w:rPr>
        <w:t xml:space="preserve"> hours</w:t>
      </w:r>
      <w:r w:rsidR="007F40F0">
        <w:rPr>
          <w:bCs/>
          <w:szCs w:val="22"/>
        </w:rPr>
        <w:t>)</w:t>
      </w:r>
      <w:bookmarkEnd w:id="11"/>
    </w:p>
    <w:p w14:paraId="3A888B13" w14:textId="77777777" w:rsidR="004E284F" w:rsidRPr="003262D4" w:rsidRDefault="004E284F" w:rsidP="00FD5C13">
      <w:pPr>
        <w:jc w:val="both"/>
        <w:rPr>
          <w:rStyle w:val="DateYYYY"/>
          <w:szCs w:val="22"/>
        </w:rPr>
      </w:pPr>
    </w:p>
    <w:tbl>
      <w:tblPr>
        <w:tblW w:w="10015" w:type="dxa"/>
        <w:tblCellMar>
          <w:left w:w="0" w:type="dxa"/>
          <w:right w:w="115" w:type="dxa"/>
        </w:tblCellMar>
        <w:tblLook w:val="01E0" w:firstRow="1" w:lastRow="1" w:firstColumn="1" w:lastColumn="1" w:noHBand="0" w:noVBand="0"/>
      </w:tblPr>
      <w:tblGrid>
        <w:gridCol w:w="4788"/>
        <w:gridCol w:w="5227"/>
      </w:tblGrid>
      <w:tr w:rsidR="00FD5C13" w:rsidRPr="00DD5FD6" w14:paraId="3A888B4E" w14:textId="77777777" w:rsidTr="00DD5FD6">
        <w:tc>
          <w:tcPr>
            <w:tcW w:w="4788" w:type="dxa"/>
          </w:tcPr>
          <w:p w14:paraId="3A888B14" w14:textId="77777777" w:rsidR="00FD5C13" w:rsidRPr="00DD5FD6" w:rsidRDefault="003262D4" w:rsidP="00587EEC">
            <w:pPr>
              <w:tabs>
                <w:tab w:val="left" w:pos="2520"/>
                <w:tab w:val="left" w:pos="2700"/>
              </w:tabs>
              <w:jc w:val="both"/>
              <w:rPr>
                <w:rStyle w:val="DateYYYY"/>
                <w:sz w:val="21"/>
                <w:szCs w:val="21"/>
              </w:rPr>
            </w:pPr>
            <w:r w:rsidRPr="00DD5FD6">
              <w:rPr>
                <w:rStyle w:val="DateYYYY"/>
                <w:b/>
                <w:bCs/>
                <w:sz w:val="21"/>
                <w:szCs w:val="21"/>
              </w:rPr>
              <w:t>PRESIDENT:</w:t>
            </w:r>
            <w:r w:rsidRPr="00DD5FD6">
              <w:rPr>
                <w:rStyle w:val="DateYYYY"/>
                <w:sz w:val="21"/>
                <w:szCs w:val="21"/>
              </w:rPr>
              <w:t xml:space="preserve">  </w:t>
            </w:r>
            <w:r w:rsidR="00FB4F69">
              <w:rPr>
                <w:rStyle w:val="DateYYYY"/>
                <w:sz w:val="21"/>
                <w:szCs w:val="21"/>
              </w:rPr>
              <w:t xml:space="preserve">Mr. </w:t>
            </w:r>
            <w:r w:rsidR="00665066">
              <w:rPr>
                <w:rStyle w:val="DateYYYY"/>
                <w:sz w:val="21"/>
                <w:szCs w:val="21"/>
              </w:rPr>
              <w:t xml:space="preserve">C. Schleifer-Heingärtner </w:t>
            </w:r>
          </w:p>
          <w:p w14:paraId="3A888B15" w14:textId="77777777" w:rsidR="00C571EE" w:rsidRPr="00DD5FD6" w:rsidRDefault="00C571EE" w:rsidP="00587EEC">
            <w:pPr>
              <w:tabs>
                <w:tab w:val="left" w:pos="2520"/>
                <w:tab w:val="left" w:pos="2700"/>
              </w:tabs>
              <w:jc w:val="both"/>
              <w:rPr>
                <w:rStyle w:val="DateYYYY"/>
                <w:sz w:val="21"/>
                <w:szCs w:val="21"/>
              </w:rPr>
            </w:pPr>
          </w:p>
          <w:p w14:paraId="3A888B16" w14:textId="77777777" w:rsidR="00C571EE" w:rsidRPr="00DD5FD6" w:rsidRDefault="00C571EE" w:rsidP="00587EEC">
            <w:pPr>
              <w:tabs>
                <w:tab w:val="left" w:pos="2520"/>
                <w:tab w:val="left" w:pos="2700"/>
              </w:tabs>
              <w:jc w:val="both"/>
              <w:rPr>
                <w:rStyle w:val="DateYYYY"/>
                <w:b/>
                <w:bCs/>
                <w:sz w:val="21"/>
                <w:szCs w:val="21"/>
              </w:rPr>
            </w:pPr>
            <w:r w:rsidRPr="00DD5FD6">
              <w:rPr>
                <w:rStyle w:val="DateYYYY"/>
                <w:b/>
                <w:bCs/>
                <w:sz w:val="21"/>
                <w:szCs w:val="21"/>
              </w:rPr>
              <w:t>COMMISSIONERS:</w:t>
            </w:r>
          </w:p>
          <w:p w14:paraId="3A888B17" w14:textId="77777777" w:rsidR="00C571EE" w:rsidRDefault="00C571EE" w:rsidP="00587EEC">
            <w:pPr>
              <w:tabs>
                <w:tab w:val="left" w:pos="2520"/>
                <w:tab w:val="left" w:pos="2700"/>
              </w:tabs>
              <w:jc w:val="both"/>
              <w:rPr>
                <w:rStyle w:val="DateYYYY"/>
                <w:sz w:val="21"/>
                <w:szCs w:val="21"/>
              </w:rPr>
            </w:pPr>
          </w:p>
          <w:p w14:paraId="3A888B18"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A.H. Alaufi</w:t>
            </w:r>
          </w:p>
          <w:p w14:paraId="3A888B19"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 xml:space="preserve">Mr. S. Allotey  </w:t>
            </w:r>
          </w:p>
          <w:p w14:paraId="3A888B1A"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D.C. Behrens</w:t>
            </w:r>
          </w:p>
          <w:p w14:paraId="3A888B1B"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M.A. Costa Junior</w:t>
            </w:r>
          </w:p>
          <w:p w14:paraId="3A888B1C"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J.I. Dow</w:t>
            </w:r>
          </w:p>
          <w:p w14:paraId="3A888B1D"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M.G. Fernando</w:t>
            </w:r>
          </w:p>
          <w:p w14:paraId="3A888B1E"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P.D. Fleming</w:t>
            </w:r>
          </w:p>
          <w:p w14:paraId="3A888B1F"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R. González</w:t>
            </w:r>
          </w:p>
          <w:p w14:paraId="3A888B20"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M. Halidou</w:t>
            </w:r>
          </w:p>
          <w:p w14:paraId="3A888B21"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J. Herrero</w:t>
            </w:r>
          </w:p>
          <w:p w14:paraId="3A888B22"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A.A. Korsakov</w:t>
            </w:r>
          </w:p>
          <w:p w14:paraId="3A888B23"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R. Monning</w:t>
            </w:r>
          </w:p>
          <w:p w14:paraId="3A888B24"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H. Park</w:t>
            </w:r>
          </w:p>
          <w:p w14:paraId="3A888B25"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F. Tai</w:t>
            </w:r>
          </w:p>
          <w:p w14:paraId="3A888B26"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A.H. Tiede</w:t>
            </w:r>
          </w:p>
          <w:p w14:paraId="3A888B27"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D. Umezawa</w:t>
            </w:r>
          </w:p>
          <w:p w14:paraId="3A888B28"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S. Vuokila</w:t>
            </w:r>
          </w:p>
          <w:p w14:paraId="3A888B29" w14:textId="77777777" w:rsidR="00A12143" w:rsidRPr="000E45AA" w:rsidRDefault="00A12143" w:rsidP="00587EEC">
            <w:pPr>
              <w:tabs>
                <w:tab w:val="left" w:pos="2520"/>
                <w:tab w:val="left" w:pos="2700"/>
              </w:tabs>
              <w:jc w:val="both"/>
              <w:rPr>
                <w:rStyle w:val="DateYYYY"/>
                <w:sz w:val="21"/>
                <w:szCs w:val="21"/>
              </w:rPr>
            </w:pPr>
            <w:r w:rsidRPr="000E45AA">
              <w:rPr>
                <w:rStyle w:val="DateYYYY"/>
                <w:sz w:val="21"/>
                <w:szCs w:val="21"/>
              </w:rPr>
              <w:t>Mr. F. Zizi</w:t>
            </w:r>
          </w:p>
          <w:p w14:paraId="3A888B2A" w14:textId="77777777" w:rsidR="00A12143" w:rsidRDefault="00A12143" w:rsidP="00587EEC">
            <w:pPr>
              <w:tabs>
                <w:tab w:val="left" w:pos="2520"/>
                <w:tab w:val="left" w:pos="2700"/>
              </w:tabs>
              <w:jc w:val="both"/>
              <w:rPr>
                <w:rStyle w:val="DateYYYY"/>
                <w:sz w:val="21"/>
                <w:szCs w:val="21"/>
              </w:rPr>
            </w:pPr>
            <w:r>
              <w:rPr>
                <w:rStyle w:val="DateYYYY"/>
                <w:sz w:val="21"/>
                <w:szCs w:val="21"/>
              </w:rPr>
              <w:t xml:space="preserve"> </w:t>
            </w:r>
          </w:p>
          <w:p w14:paraId="3A888B2B" w14:textId="77777777" w:rsidR="003150BF" w:rsidRPr="00DD5FD6" w:rsidRDefault="00FC36A5" w:rsidP="00587EEC">
            <w:pPr>
              <w:tabs>
                <w:tab w:val="left" w:pos="1108"/>
              </w:tabs>
              <w:jc w:val="both"/>
              <w:rPr>
                <w:rStyle w:val="DateYYYY"/>
                <w:sz w:val="21"/>
                <w:szCs w:val="21"/>
              </w:rPr>
            </w:pPr>
            <w:r>
              <w:rPr>
                <w:rStyle w:val="DateYYYY"/>
                <w:sz w:val="21"/>
                <w:szCs w:val="21"/>
              </w:rPr>
              <w:tab/>
            </w:r>
          </w:p>
          <w:p w14:paraId="3A888B2C" w14:textId="77777777" w:rsidR="00C571EE" w:rsidRPr="00DD5FD6" w:rsidRDefault="00C571EE" w:rsidP="00587EEC">
            <w:pPr>
              <w:tabs>
                <w:tab w:val="left" w:pos="2520"/>
                <w:tab w:val="left" w:pos="2700"/>
              </w:tabs>
              <w:jc w:val="both"/>
              <w:rPr>
                <w:rStyle w:val="DateYYYY"/>
                <w:b/>
                <w:bCs/>
                <w:sz w:val="21"/>
                <w:szCs w:val="21"/>
              </w:rPr>
            </w:pPr>
            <w:r w:rsidRPr="00DD5FD6">
              <w:rPr>
                <w:rStyle w:val="DateYYYY"/>
                <w:b/>
                <w:bCs/>
                <w:sz w:val="21"/>
                <w:szCs w:val="21"/>
              </w:rPr>
              <w:t>OBSERVERS:</w:t>
            </w:r>
          </w:p>
          <w:p w14:paraId="3A888B2D" w14:textId="77777777" w:rsidR="00C571EE" w:rsidRDefault="00C571EE" w:rsidP="00587EEC">
            <w:pPr>
              <w:tabs>
                <w:tab w:val="left" w:pos="2520"/>
                <w:tab w:val="left" w:pos="2700"/>
              </w:tabs>
              <w:jc w:val="both"/>
              <w:rPr>
                <w:rStyle w:val="DateYYYY"/>
                <w:sz w:val="21"/>
                <w:szCs w:val="21"/>
              </w:rPr>
            </w:pPr>
          </w:p>
          <w:p w14:paraId="3A888B2E" w14:textId="77777777" w:rsidR="002E5345" w:rsidRDefault="002E5345" w:rsidP="00587EEC">
            <w:pPr>
              <w:tabs>
                <w:tab w:val="left" w:pos="2520"/>
                <w:tab w:val="left" w:pos="2700"/>
              </w:tabs>
              <w:jc w:val="both"/>
              <w:rPr>
                <w:rStyle w:val="DateYYYY"/>
                <w:sz w:val="21"/>
                <w:szCs w:val="21"/>
              </w:rPr>
            </w:pPr>
            <w:r>
              <w:rPr>
                <w:rStyle w:val="DateYYYY"/>
                <w:sz w:val="21"/>
                <w:szCs w:val="21"/>
              </w:rPr>
              <w:t>Mr. D. Gamper</w:t>
            </w:r>
            <w:r w:rsidR="003F0DCC">
              <w:rPr>
                <w:rStyle w:val="DateYYYY"/>
                <w:sz w:val="21"/>
                <w:szCs w:val="21"/>
              </w:rPr>
              <w:tab/>
            </w:r>
            <w:r>
              <w:rPr>
                <w:rStyle w:val="DateYYYY"/>
                <w:sz w:val="21"/>
                <w:szCs w:val="21"/>
              </w:rPr>
              <w:t>– ACI</w:t>
            </w:r>
          </w:p>
          <w:p w14:paraId="3A888B2F" w14:textId="77777777" w:rsidR="002E5345" w:rsidRDefault="002E5345" w:rsidP="00587EEC">
            <w:pPr>
              <w:tabs>
                <w:tab w:val="left" w:pos="2520"/>
                <w:tab w:val="left" w:pos="2700"/>
              </w:tabs>
              <w:jc w:val="both"/>
              <w:rPr>
                <w:rStyle w:val="DateYYYY"/>
                <w:sz w:val="21"/>
                <w:szCs w:val="21"/>
              </w:rPr>
            </w:pPr>
            <w:r>
              <w:rPr>
                <w:rStyle w:val="DateYYYY"/>
                <w:sz w:val="21"/>
                <w:szCs w:val="21"/>
              </w:rPr>
              <w:t>Mr. M.T. Comber</w:t>
            </w:r>
            <w:r w:rsidR="003F0DCC">
              <w:rPr>
                <w:rStyle w:val="DateYYYY"/>
                <w:sz w:val="21"/>
                <w:szCs w:val="21"/>
              </w:rPr>
              <w:tab/>
            </w:r>
            <w:r>
              <w:rPr>
                <w:rStyle w:val="DateYYYY"/>
                <w:sz w:val="21"/>
                <w:szCs w:val="21"/>
              </w:rPr>
              <w:t>– IATA</w:t>
            </w:r>
          </w:p>
          <w:p w14:paraId="3A888B30" w14:textId="77777777" w:rsidR="002E5345" w:rsidRDefault="002E5345" w:rsidP="00587EEC">
            <w:pPr>
              <w:tabs>
                <w:tab w:val="left" w:pos="2520"/>
                <w:tab w:val="left" w:pos="2700"/>
              </w:tabs>
              <w:jc w:val="both"/>
              <w:rPr>
                <w:rStyle w:val="DateYYYY"/>
                <w:sz w:val="21"/>
                <w:szCs w:val="21"/>
              </w:rPr>
            </w:pPr>
            <w:r>
              <w:rPr>
                <w:rStyle w:val="DateYYYY"/>
                <w:sz w:val="21"/>
                <w:szCs w:val="21"/>
              </w:rPr>
              <w:t>Mr. P. Ingleton</w:t>
            </w:r>
            <w:r w:rsidR="003F0DCC">
              <w:rPr>
                <w:rStyle w:val="DateYYYY"/>
                <w:sz w:val="21"/>
                <w:szCs w:val="21"/>
              </w:rPr>
              <w:tab/>
            </w:r>
            <w:r>
              <w:rPr>
                <w:rStyle w:val="DateYYYY"/>
                <w:sz w:val="21"/>
                <w:szCs w:val="21"/>
              </w:rPr>
              <w:t>– IBAC</w:t>
            </w:r>
          </w:p>
          <w:p w14:paraId="3A888B31" w14:textId="77777777" w:rsidR="0094780F" w:rsidRPr="007964CE" w:rsidRDefault="002E5345" w:rsidP="00587EEC">
            <w:pPr>
              <w:tabs>
                <w:tab w:val="left" w:pos="2520"/>
                <w:tab w:val="left" w:pos="2700"/>
              </w:tabs>
              <w:jc w:val="both"/>
              <w:rPr>
                <w:rStyle w:val="DateYYYY"/>
                <w:sz w:val="21"/>
                <w:szCs w:val="21"/>
              </w:rPr>
            </w:pPr>
            <w:r>
              <w:rPr>
                <w:rStyle w:val="DateYYYY"/>
                <w:sz w:val="21"/>
                <w:szCs w:val="21"/>
              </w:rPr>
              <w:t xml:space="preserve">Mr. M. Heijl </w:t>
            </w:r>
            <w:r w:rsidR="003F0DCC">
              <w:rPr>
                <w:rStyle w:val="DateYYYY"/>
                <w:sz w:val="21"/>
                <w:szCs w:val="21"/>
              </w:rPr>
              <w:tab/>
            </w:r>
            <w:r>
              <w:rPr>
                <w:rStyle w:val="DateYYYY"/>
                <w:sz w:val="21"/>
                <w:szCs w:val="21"/>
              </w:rPr>
              <w:t>– ICCAIA</w:t>
            </w:r>
          </w:p>
        </w:tc>
        <w:tc>
          <w:tcPr>
            <w:tcW w:w="5227" w:type="dxa"/>
          </w:tcPr>
          <w:p w14:paraId="3A888B32" w14:textId="77777777" w:rsidR="00C172E3" w:rsidRDefault="003262D4" w:rsidP="00587EEC">
            <w:pPr>
              <w:tabs>
                <w:tab w:val="left" w:pos="2412"/>
                <w:tab w:val="left" w:pos="2772"/>
                <w:tab w:val="left" w:pos="3132"/>
              </w:tabs>
              <w:jc w:val="both"/>
              <w:rPr>
                <w:rStyle w:val="DateYYYY"/>
                <w:sz w:val="21"/>
                <w:szCs w:val="21"/>
              </w:rPr>
            </w:pPr>
            <w:r w:rsidRPr="00DD5FD6">
              <w:rPr>
                <w:rStyle w:val="DateYYYY"/>
                <w:b/>
                <w:bCs/>
                <w:sz w:val="21"/>
                <w:szCs w:val="21"/>
              </w:rPr>
              <w:t>SECRETARY:</w:t>
            </w:r>
            <w:r w:rsidRPr="00DD5FD6">
              <w:rPr>
                <w:rStyle w:val="DateYYYY"/>
                <w:sz w:val="21"/>
                <w:szCs w:val="21"/>
              </w:rPr>
              <w:t xml:space="preserve">  </w:t>
            </w:r>
            <w:r w:rsidR="00ED193E" w:rsidRPr="00DD5FD6">
              <w:rPr>
                <w:rStyle w:val="DateYYYY"/>
                <w:sz w:val="21"/>
                <w:szCs w:val="21"/>
              </w:rPr>
              <w:t xml:space="preserve">Ms. N. Graham, D/ANB </w:t>
            </w:r>
          </w:p>
          <w:p w14:paraId="3A888B33" w14:textId="77777777" w:rsidR="00E4023D" w:rsidRDefault="00E4023D" w:rsidP="00587EEC">
            <w:pPr>
              <w:tabs>
                <w:tab w:val="left" w:pos="2412"/>
                <w:tab w:val="left" w:pos="2772"/>
                <w:tab w:val="left" w:pos="3132"/>
              </w:tabs>
              <w:jc w:val="both"/>
              <w:rPr>
                <w:rStyle w:val="DateYYYY"/>
                <w:sz w:val="21"/>
                <w:szCs w:val="21"/>
              </w:rPr>
            </w:pPr>
            <w:r w:rsidRPr="003F0DCC">
              <w:rPr>
                <w:rStyle w:val="DateYYYY"/>
                <w:b/>
                <w:bCs/>
                <w:sz w:val="21"/>
                <w:szCs w:val="21"/>
              </w:rPr>
              <w:t>ACTING SECRETARY:</w:t>
            </w:r>
            <w:r>
              <w:rPr>
                <w:rStyle w:val="DateYYYY"/>
                <w:sz w:val="21"/>
                <w:szCs w:val="21"/>
              </w:rPr>
              <w:t xml:space="preserve"> Mr. M. Fox, C/ATM (short-term</w:t>
            </w:r>
          </w:p>
          <w:p w14:paraId="3A888B34" w14:textId="77777777" w:rsidR="00FB4F69" w:rsidRDefault="00164F4E" w:rsidP="00587EEC">
            <w:pPr>
              <w:tabs>
                <w:tab w:val="left" w:pos="2412"/>
                <w:tab w:val="left" w:pos="2772"/>
                <w:tab w:val="left" w:pos="3132"/>
              </w:tabs>
              <w:ind w:firstLine="240"/>
              <w:jc w:val="both"/>
              <w:rPr>
                <w:rStyle w:val="DateYYYY"/>
                <w:sz w:val="21"/>
                <w:szCs w:val="21"/>
              </w:rPr>
            </w:pPr>
            <w:r>
              <w:rPr>
                <w:rStyle w:val="DateYYYY"/>
                <w:sz w:val="21"/>
                <w:szCs w:val="21"/>
              </w:rPr>
              <w:t>assignment)</w:t>
            </w:r>
            <w:r w:rsidR="003F0DCC" w:rsidRPr="003F0DCC">
              <w:rPr>
                <w:rStyle w:val="DateYYYY"/>
                <w:sz w:val="21"/>
                <w:szCs w:val="21"/>
              </w:rPr>
              <w:footnoteReference w:customMarkFollows="1" w:id="1"/>
              <w:t xml:space="preserve">* </w:t>
            </w:r>
            <w:r w:rsidR="003F0DCC">
              <w:rPr>
                <w:rStyle w:val="DateYYYY"/>
                <w:sz w:val="21"/>
                <w:szCs w:val="21"/>
              </w:rPr>
              <w:t xml:space="preserve"> </w:t>
            </w:r>
            <w:r w:rsidR="003F0DCC">
              <w:rPr>
                <w:rStyle w:val="DateYYYY"/>
                <w:sz w:val="21"/>
                <w:szCs w:val="21"/>
              </w:rPr>
              <w:tab/>
            </w:r>
            <w:r w:rsidRPr="00164F4E">
              <w:rPr>
                <w:rStyle w:val="DateYYYY"/>
                <w:sz w:val="21"/>
                <w:szCs w:val="21"/>
              </w:rPr>
              <w:t xml:space="preserve"> </w:t>
            </w:r>
            <w:r>
              <w:rPr>
                <w:rStyle w:val="DateYYYY"/>
                <w:sz w:val="21"/>
                <w:szCs w:val="21"/>
              </w:rPr>
              <w:t xml:space="preserve"> </w:t>
            </w:r>
          </w:p>
          <w:p w14:paraId="3A888B35" w14:textId="77777777" w:rsidR="00164F4E" w:rsidRPr="00DD5FD6" w:rsidRDefault="00164F4E" w:rsidP="00587EEC">
            <w:pPr>
              <w:tabs>
                <w:tab w:val="left" w:pos="2412"/>
                <w:tab w:val="left" w:pos="2772"/>
                <w:tab w:val="left" w:pos="3132"/>
              </w:tabs>
              <w:ind w:firstLine="240"/>
              <w:jc w:val="both"/>
              <w:rPr>
                <w:rStyle w:val="DateYYYY"/>
                <w:sz w:val="21"/>
                <w:szCs w:val="21"/>
              </w:rPr>
            </w:pPr>
          </w:p>
          <w:p w14:paraId="3A888B36" w14:textId="77777777" w:rsidR="00361FC2" w:rsidRPr="00DD5FD6" w:rsidRDefault="00361FC2" w:rsidP="00587EEC">
            <w:pPr>
              <w:tabs>
                <w:tab w:val="left" w:pos="2412"/>
                <w:tab w:val="left" w:pos="2772"/>
                <w:tab w:val="left" w:pos="3132"/>
              </w:tabs>
              <w:jc w:val="both"/>
              <w:rPr>
                <w:rStyle w:val="DateYYYY"/>
                <w:sz w:val="21"/>
                <w:szCs w:val="21"/>
              </w:rPr>
            </w:pPr>
            <w:r w:rsidRPr="00DD5FD6">
              <w:rPr>
                <w:rStyle w:val="DateYYYY"/>
                <w:b/>
                <w:bCs/>
                <w:sz w:val="21"/>
                <w:szCs w:val="21"/>
              </w:rPr>
              <w:t>OBSERVERS (cont’d):</w:t>
            </w:r>
          </w:p>
          <w:p w14:paraId="3A888B37" w14:textId="77777777" w:rsidR="00361FC2" w:rsidRPr="00DD5FD6" w:rsidRDefault="00361FC2" w:rsidP="00587EEC">
            <w:pPr>
              <w:tabs>
                <w:tab w:val="left" w:pos="2520"/>
                <w:tab w:val="left" w:pos="2700"/>
              </w:tabs>
              <w:jc w:val="both"/>
              <w:rPr>
                <w:rStyle w:val="DateYYYY"/>
                <w:sz w:val="21"/>
                <w:szCs w:val="21"/>
              </w:rPr>
            </w:pPr>
            <w:r w:rsidRPr="00DD5FD6">
              <w:rPr>
                <w:rStyle w:val="DateYYYY"/>
                <w:sz w:val="21"/>
                <w:szCs w:val="21"/>
              </w:rPr>
              <w:t xml:space="preserve"> </w:t>
            </w:r>
          </w:p>
          <w:p w14:paraId="3A888B38" w14:textId="77777777" w:rsidR="00164F4E" w:rsidRDefault="00164F4E" w:rsidP="00587EEC">
            <w:pPr>
              <w:tabs>
                <w:tab w:val="left" w:pos="2520"/>
                <w:tab w:val="left" w:pos="2700"/>
              </w:tabs>
              <w:jc w:val="both"/>
              <w:rPr>
                <w:rStyle w:val="DateYYYY"/>
                <w:sz w:val="21"/>
                <w:szCs w:val="21"/>
              </w:rPr>
            </w:pPr>
            <w:r>
              <w:rPr>
                <w:rStyle w:val="DateYYYY"/>
                <w:sz w:val="21"/>
                <w:szCs w:val="21"/>
              </w:rPr>
              <w:t>Mr. V. Gulati</w:t>
            </w:r>
            <w:r w:rsidR="003F0DCC">
              <w:rPr>
                <w:rStyle w:val="DateYYYY"/>
                <w:sz w:val="21"/>
                <w:szCs w:val="21"/>
              </w:rPr>
              <w:tab/>
            </w:r>
            <w:r>
              <w:rPr>
                <w:rStyle w:val="DateYYYY"/>
                <w:sz w:val="21"/>
                <w:szCs w:val="21"/>
              </w:rPr>
              <w:t>– India</w:t>
            </w:r>
          </w:p>
          <w:p w14:paraId="3A888B39" w14:textId="77777777" w:rsidR="00164F4E" w:rsidRPr="00BA267D" w:rsidRDefault="00164F4E" w:rsidP="00587EEC">
            <w:pPr>
              <w:tabs>
                <w:tab w:val="left" w:pos="2520"/>
                <w:tab w:val="left" w:pos="2700"/>
              </w:tabs>
              <w:jc w:val="both"/>
              <w:rPr>
                <w:rStyle w:val="DateYYYY"/>
                <w:sz w:val="21"/>
                <w:szCs w:val="21"/>
              </w:rPr>
            </w:pPr>
            <w:r w:rsidRPr="00BA267D">
              <w:rPr>
                <w:rStyle w:val="DateYYYY"/>
                <w:sz w:val="21"/>
                <w:szCs w:val="21"/>
              </w:rPr>
              <w:t>Mr. A. Boulmane</w:t>
            </w:r>
            <w:r w:rsidRPr="00BA267D">
              <w:rPr>
                <w:rStyle w:val="DateYYYY"/>
                <w:sz w:val="21"/>
                <w:szCs w:val="21"/>
              </w:rPr>
              <w:tab/>
              <w:t>– Council Representative</w:t>
            </w:r>
          </w:p>
          <w:p w14:paraId="3A888B3A" w14:textId="77777777" w:rsidR="00164F4E" w:rsidRDefault="00164F4E" w:rsidP="00587EEC">
            <w:pPr>
              <w:tabs>
                <w:tab w:val="left" w:pos="2520"/>
                <w:tab w:val="left" w:pos="2700"/>
              </w:tabs>
              <w:jc w:val="both"/>
              <w:rPr>
                <w:rStyle w:val="DateYYYY"/>
                <w:sz w:val="21"/>
                <w:szCs w:val="21"/>
              </w:rPr>
            </w:pPr>
            <w:r w:rsidRPr="00BA267D">
              <w:rPr>
                <w:rStyle w:val="DateYYYY"/>
                <w:sz w:val="21"/>
                <w:szCs w:val="21"/>
              </w:rPr>
              <w:t xml:space="preserve"> </w:t>
            </w:r>
            <w:r w:rsidRPr="00BA267D">
              <w:rPr>
                <w:rStyle w:val="DateYYYY"/>
                <w:sz w:val="21"/>
                <w:szCs w:val="21"/>
              </w:rPr>
              <w:tab/>
            </w:r>
            <w:r w:rsidRPr="00BA267D">
              <w:rPr>
                <w:rStyle w:val="DateYYYY"/>
                <w:sz w:val="21"/>
                <w:szCs w:val="21"/>
              </w:rPr>
              <w:tab/>
              <w:t xml:space="preserve">   of Morocco</w:t>
            </w:r>
          </w:p>
          <w:p w14:paraId="3A888B3B" w14:textId="77777777" w:rsidR="00423342" w:rsidRDefault="00164F4E" w:rsidP="00587EEC">
            <w:pPr>
              <w:tabs>
                <w:tab w:val="left" w:pos="2520"/>
                <w:tab w:val="left" w:pos="2700"/>
              </w:tabs>
              <w:jc w:val="both"/>
              <w:rPr>
                <w:rStyle w:val="DateYYYY"/>
                <w:sz w:val="21"/>
                <w:szCs w:val="21"/>
                <w:lang w:val="es-ES_tradnl"/>
              </w:rPr>
            </w:pPr>
            <w:r w:rsidRPr="00164F4E">
              <w:rPr>
                <w:rStyle w:val="DateYYYY"/>
                <w:sz w:val="21"/>
                <w:szCs w:val="21"/>
                <w:lang w:val="es-ES_tradnl"/>
              </w:rPr>
              <w:t>Mr. L.A. Nicolescu</w:t>
            </w:r>
            <w:r w:rsidR="003F0DCC">
              <w:rPr>
                <w:rStyle w:val="DateYYYY"/>
                <w:sz w:val="21"/>
                <w:szCs w:val="21"/>
                <w:lang w:val="es-ES_tradnl"/>
              </w:rPr>
              <w:tab/>
            </w:r>
            <w:r w:rsidRPr="00164F4E">
              <w:rPr>
                <w:rStyle w:val="DateYYYY"/>
                <w:sz w:val="21"/>
                <w:szCs w:val="21"/>
                <w:lang w:val="es-ES_tradnl"/>
              </w:rPr>
              <w:t>– Romania</w:t>
            </w:r>
            <w:r w:rsidR="00423342">
              <w:rPr>
                <w:rStyle w:val="DateYYYY"/>
                <w:sz w:val="21"/>
                <w:szCs w:val="21"/>
                <w:lang w:val="es-ES_tradnl"/>
              </w:rPr>
              <w:t xml:space="preserve"> </w:t>
            </w:r>
          </w:p>
          <w:p w14:paraId="3A888B3C" w14:textId="77777777" w:rsidR="00361FC2" w:rsidRPr="00164F4E" w:rsidRDefault="00164F4E" w:rsidP="00587EEC">
            <w:pPr>
              <w:tabs>
                <w:tab w:val="left" w:pos="2520"/>
                <w:tab w:val="left" w:pos="2700"/>
              </w:tabs>
              <w:jc w:val="both"/>
              <w:rPr>
                <w:rStyle w:val="DateYYYY"/>
                <w:b/>
                <w:bCs/>
                <w:sz w:val="21"/>
                <w:szCs w:val="21"/>
                <w:lang w:val="es-ES_tradnl"/>
              </w:rPr>
            </w:pPr>
            <w:r w:rsidRPr="00164F4E">
              <w:rPr>
                <w:rStyle w:val="DateYYYY"/>
                <w:sz w:val="21"/>
                <w:szCs w:val="21"/>
                <w:lang w:val="es-ES_tradnl"/>
              </w:rPr>
              <w:t>Mr. J.J. Iglesias</w:t>
            </w:r>
            <w:r w:rsidR="003F0DCC">
              <w:rPr>
                <w:rStyle w:val="DateYYYY"/>
                <w:sz w:val="21"/>
                <w:szCs w:val="21"/>
                <w:lang w:val="es-ES_tradnl"/>
              </w:rPr>
              <w:tab/>
            </w:r>
            <w:r w:rsidRPr="00164F4E">
              <w:rPr>
                <w:rStyle w:val="DateYYYY"/>
                <w:sz w:val="21"/>
                <w:szCs w:val="21"/>
                <w:lang w:val="es-ES_tradnl"/>
              </w:rPr>
              <w:t>– Uruguay</w:t>
            </w:r>
          </w:p>
          <w:p w14:paraId="3A888B3D" w14:textId="77777777" w:rsidR="00164F4E" w:rsidRPr="00164F4E" w:rsidRDefault="00164F4E" w:rsidP="00587EEC">
            <w:pPr>
              <w:tabs>
                <w:tab w:val="left" w:pos="2412"/>
                <w:tab w:val="left" w:pos="2772"/>
                <w:tab w:val="left" w:pos="3132"/>
              </w:tabs>
              <w:jc w:val="both"/>
              <w:rPr>
                <w:rStyle w:val="DateYYYY"/>
                <w:b/>
                <w:bCs/>
                <w:sz w:val="21"/>
                <w:szCs w:val="21"/>
                <w:lang w:val="es-ES_tradnl"/>
              </w:rPr>
            </w:pPr>
          </w:p>
          <w:p w14:paraId="3A888B3E" w14:textId="77777777" w:rsidR="00C571EE" w:rsidRPr="00DD5FD6" w:rsidRDefault="00C571EE" w:rsidP="00587EEC">
            <w:pPr>
              <w:tabs>
                <w:tab w:val="left" w:pos="2412"/>
                <w:tab w:val="left" w:pos="2772"/>
                <w:tab w:val="left" w:pos="3132"/>
              </w:tabs>
              <w:jc w:val="both"/>
              <w:rPr>
                <w:rStyle w:val="DateYYYY"/>
                <w:b/>
                <w:bCs/>
                <w:sz w:val="21"/>
                <w:szCs w:val="21"/>
              </w:rPr>
            </w:pPr>
            <w:r w:rsidRPr="00DD5FD6">
              <w:rPr>
                <w:rStyle w:val="DateYYYY"/>
                <w:b/>
                <w:bCs/>
                <w:sz w:val="21"/>
                <w:szCs w:val="21"/>
              </w:rPr>
              <w:t>ALSO PRESENT:</w:t>
            </w:r>
          </w:p>
          <w:p w14:paraId="3A888B3F" w14:textId="77777777" w:rsidR="00C571EE" w:rsidRPr="00DD5FD6" w:rsidRDefault="00C571EE" w:rsidP="00587EEC">
            <w:pPr>
              <w:tabs>
                <w:tab w:val="left" w:pos="2412"/>
                <w:tab w:val="left" w:pos="2772"/>
                <w:tab w:val="left" w:pos="3132"/>
              </w:tabs>
              <w:jc w:val="both"/>
              <w:rPr>
                <w:rStyle w:val="DateYYYY"/>
                <w:sz w:val="21"/>
                <w:szCs w:val="21"/>
              </w:rPr>
            </w:pPr>
          </w:p>
          <w:p w14:paraId="3A888B40" w14:textId="77777777" w:rsidR="00FA6D0B" w:rsidRDefault="00FA6D0B" w:rsidP="00587EEC">
            <w:pPr>
              <w:tabs>
                <w:tab w:val="left" w:pos="2412"/>
                <w:tab w:val="left" w:pos="2772"/>
                <w:tab w:val="left" w:pos="3132"/>
              </w:tabs>
              <w:jc w:val="both"/>
              <w:rPr>
                <w:rStyle w:val="DateYYYY"/>
                <w:sz w:val="21"/>
                <w:szCs w:val="21"/>
              </w:rPr>
            </w:pPr>
            <w:r>
              <w:rPr>
                <w:rStyle w:val="DateYYYY"/>
                <w:sz w:val="21"/>
                <w:szCs w:val="21"/>
              </w:rPr>
              <w:t>Mr. Ong Chun Yang – Technical Expert, Singapore</w:t>
            </w:r>
          </w:p>
          <w:p w14:paraId="3A888B41" w14:textId="77777777" w:rsidR="002E5345" w:rsidRPr="00011584" w:rsidRDefault="002E5345" w:rsidP="00587EEC">
            <w:pPr>
              <w:tabs>
                <w:tab w:val="left" w:pos="2412"/>
                <w:tab w:val="left" w:pos="2772"/>
                <w:tab w:val="left" w:pos="3132"/>
              </w:tabs>
              <w:jc w:val="both"/>
              <w:rPr>
                <w:rStyle w:val="DateYYYY"/>
                <w:sz w:val="21"/>
                <w:szCs w:val="21"/>
              </w:rPr>
            </w:pPr>
            <w:r w:rsidRPr="00011584">
              <w:rPr>
                <w:rStyle w:val="DateYYYY"/>
                <w:sz w:val="21"/>
                <w:szCs w:val="21"/>
              </w:rPr>
              <w:t>Ms. S. Ruefenacht – Federal Office of Civil Aviation,</w:t>
            </w:r>
          </w:p>
          <w:p w14:paraId="3A888B42" w14:textId="77777777" w:rsidR="003150BF" w:rsidRDefault="002E5345" w:rsidP="00587EEC">
            <w:pPr>
              <w:tabs>
                <w:tab w:val="left" w:pos="2412"/>
                <w:tab w:val="left" w:pos="2772"/>
                <w:tab w:val="left" w:pos="3132"/>
              </w:tabs>
              <w:jc w:val="both"/>
              <w:rPr>
                <w:rStyle w:val="DateYYYY"/>
                <w:sz w:val="21"/>
                <w:szCs w:val="21"/>
              </w:rPr>
            </w:pPr>
            <w:r w:rsidRPr="00011584">
              <w:rPr>
                <w:rStyle w:val="DateYYYY"/>
                <w:sz w:val="21"/>
                <w:szCs w:val="21"/>
              </w:rPr>
              <w:t xml:space="preserve">   Switzerland</w:t>
            </w:r>
            <w:r>
              <w:rPr>
                <w:rStyle w:val="DateYYYY"/>
                <w:sz w:val="21"/>
                <w:szCs w:val="21"/>
              </w:rPr>
              <w:t xml:space="preserve"> </w:t>
            </w:r>
          </w:p>
          <w:p w14:paraId="3A888B43" w14:textId="77777777" w:rsidR="002E5345" w:rsidRPr="00423342" w:rsidRDefault="00423342" w:rsidP="00587EEC">
            <w:pPr>
              <w:tabs>
                <w:tab w:val="left" w:pos="2412"/>
                <w:tab w:val="left" w:pos="2772"/>
                <w:tab w:val="left" w:pos="3132"/>
              </w:tabs>
              <w:jc w:val="both"/>
              <w:rPr>
                <w:rStyle w:val="DateYYYY"/>
                <w:sz w:val="21"/>
                <w:szCs w:val="21"/>
              </w:rPr>
            </w:pPr>
            <w:r>
              <w:rPr>
                <w:rStyle w:val="DateYYYY"/>
                <w:sz w:val="21"/>
                <w:szCs w:val="21"/>
              </w:rPr>
              <w:t>Mr. V. Dorofeyev – Interstate Aviation Committee (IAC</w:t>
            </w:r>
            <w:r w:rsidRPr="00423342">
              <w:rPr>
                <w:rStyle w:val="DateYYYY"/>
              </w:rPr>
              <w:t>)</w:t>
            </w:r>
          </w:p>
          <w:p w14:paraId="3A888B44" w14:textId="77777777" w:rsidR="002E5345" w:rsidRPr="00DD5FD6" w:rsidRDefault="002E5345" w:rsidP="00587EEC">
            <w:pPr>
              <w:tabs>
                <w:tab w:val="left" w:pos="2412"/>
                <w:tab w:val="left" w:pos="2772"/>
                <w:tab w:val="left" w:pos="3132"/>
              </w:tabs>
              <w:jc w:val="both"/>
              <w:rPr>
                <w:rStyle w:val="DateYYYY"/>
                <w:sz w:val="21"/>
                <w:szCs w:val="21"/>
              </w:rPr>
            </w:pPr>
          </w:p>
          <w:p w14:paraId="3A888B45" w14:textId="77777777" w:rsidR="00C571EE" w:rsidRPr="00DD5FD6" w:rsidRDefault="00C571EE" w:rsidP="00587EEC">
            <w:pPr>
              <w:tabs>
                <w:tab w:val="left" w:pos="2412"/>
                <w:tab w:val="left" w:pos="2772"/>
                <w:tab w:val="left" w:pos="3132"/>
              </w:tabs>
              <w:jc w:val="both"/>
              <w:rPr>
                <w:rStyle w:val="DateYYYY"/>
                <w:b/>
                <w:bCs/>
                <w:sz w:val="21"/>
                <w:szCs w:val="21"/>
              </w:rPr>
            </w:pPr>
            <w:r w:rsidRPr="00DD5FD6">
              <w:rPr>
                <w:rStyle w:val="DateYYYY"/>
                <w:b/>
                <w:bCs/>
                <w:sz w:val="21"/>
                <w:szCs w:val="21"/>
              </w:rPr>
              <w:t>SECRETARIAT:</w:t>
            </w:r>
          </w:p>
          <w:p w14:paraId="3A888B46" w14:textId="77777777" w:rsidR="00C571EE" w:rsidRPr="00DD5FD6" w:rsidRDefault="00C571EE" w:rsidP="00587EEC">
            <w:pPr>
              <w:tabs>
                <w:tab w:val="left" w:pos="2412"/>
                <w:tab w:val="left" w:pos="2772"/>
                <w:tab w:val="left" w:pos="3132"/>
              </w:tabs>
              <w:jc w:val="both"/>
              <w:rPr>
                <w:rStyle w:val="DateYYYY"/>
                <w:sz w:val="21"/>
                <w:szCs w:val="21"/>
              </w:rPr>
            </w:pPr>
          </w:p>
          <w:p w14:paraId="3A888B47" w14:textId="77777777" w:rsidR="002E5345" w:rsidRDefault="002E5345" w:rsidP="00587EEC">
            <w:pPr>
              <w:tabs>
                <w:tab w:val="left" w:pos="2142"/>
                <w:tab w:val="left" w:pos="3132"/>
              </w:tabs>
              <w:jc w:val="both"/>
              <w:rPr>
                <w:rStyle w:val="DateYYYY"/>
                <w:sz w:val="21"/>
                <w:szCs w:val="21"/>
              </w:rPr>
            </w:pPr>
            <w:r>
              <w:rPr>
                <w:rStyle w:val="DateYYYY"/>
                <w:sz w:val="21"/>
                <w:szCs w:val="21"/>
              </w:rPr>
              <w:t>Mr. Y. Wang</w:t>
            </w:r>
            <w:r w:rsidR="003F0DCC">
              <w:rPr>
                <w:rStyle w:val="DateYYYY"/>
                <w:sz w:val="21"/>
                <w:szCs w:val="21"/>
              </w:rPr>
              <w:tab/>
            </w:r>
            <w:r>
              <w:rPr>
                <w:rStyle w:val="DateYYYY"/>
                <w:sz w:val="21"/>
                <w:szCs w:val="21"/>
              </w:rPr>
              <w:t>– C/AGA</w:t>
            </w:r>
          </w:p>
          <w:p w14:paraId="3A888B48" w14:textId="77777777" w:rsidR="002E5345" w:rsidRDefault="002E5345" w:rsidP="00587EEC">
            <w:pPr>
              <w:tabs>
                <w:tab w:val="left" w:pos="2142"/>
                <w:tab w:val="left" w:pos="3132"/>
              </w:tabs>
              <w:jc w:val="both"/>
              <w:rPr>
                <w:rStyle w:val="DateYYYY"/>
                <w:sz w:val="21"/>
                <w:szCs w:val="21"/>
              </w:rPr>
            </w:pPr>
            <w:r>
              <w:rPr>
                <w:rStyle w:val="DateYYYY"/>
                <w:sz w:val="21"/>
                <w:szCs w:val="21"/>
              </w:rPr>
              <w:t>Mr. J. Cheong</w:t>
            </w:r>
            <w:r w:rsidR="003F0DCC">
              <w:rPr>
                <w:rStyle w:val="DateYYYY"/>
                <w:sz w:val="21"/>
                <w:szCs w:val="21"/>
              </w:rPr>
              <w:tab/>
            </w:r>
            <w:r>
              <w:rPr>
                <w:rStyle w:val="DateYYYY"/>
                <w:sz w:val="21"/>
                <w:szCs w:val="21"/>
              </w:rPr>
              <w:t xml:space="preserve">– TO/AGA </w:t>
            </w:r>
          </w:p>
          <w:p w14:paraId="3A888B49" w14:textId="77777777" w:rsidR="002E5345" w:rsidRDefault="002E5345" w:rsidP="00587EEC">
            <w:pPr>
              <w:tabs>
                <w:tab w:val="left" w:pos="2142"/>
                <w:tab w:val="left" w:pos="3132"/>
              </w:tabs>
              <w:jc w:val="both"/>
              <w:rPr>
                <w:rStyle w:val="DateYYYY"/>
                <w:sz w:val="21"/>
                <w:szCs w:val="21"/>
              </w:rPr>
            </w:pPr>
            <w:r>
              <w:rPr>
                <w:rStyle w:val="DateYYYY"/>
                <w:sz w:val="21"/>
                <w:szCs w:val="21"/>
              </w:rPr>
              <w:t>Mr. D. Evans De Maria</w:t>
            </w:r>
            <w:r w:rsidR="003F0DCC">
              <w:rPr>
                <w:rStyle w:val="DateYYYY"/>
                <w:sz w:val="21"/>
                <w:szCs w:val="21"/>
              </w:rPr>
              <w:tab/>
            </w:r>
            <w:r>
              <w:rPr>
                <w:rStyle w:val="DateYYYY"/>
                <w:sz w:val="21"/>
                <w:szCs w:val="21"/>
              </w:rPr>
              <w:t>– TO/AGA</w:t>
            </w:r>
          </w:p>
          <w:p w14:paraId="3A888B4A" w14:textId="77777777" w:rsidR="002E5345" w:rsidRDefault="002E5345" w:rsidP="00587EEC">
            <w:pPr>
              <w:tabs>
                <w:tab w:val="left" w:pos="2142"/>
                <w:tab w:val="left" w:pos="3132"/>
              </w:tabs>
              <w:jc w:val="both"/>
              <w:rPr>
                <w:rStyle w:val="DateYYYY"/>
                <w:sz w:val="21"/>
                <w:szCs w:val="21"/>
              </w:rPr>
            </w:pPr>
            <w:r>
              <w:rPr>
                <w:rStyle w:val="DateYYYY"/>
                <w:sz w:val="21"/>
                <w:szCs w:val="21"/>
              </w:rPr>
              <w:t>Mr. M. Fox</w:t>
            </w:r>
            <w:r w:rsidR="003F0DCC">
              <w:rPr>
                <w:rStyle w:val="DateYYYY"/>
                <w:sz w:val="21"/>
                <w:szCs w:val="21"/>
              </w:rPr>
              <w:tab/>
            </w:r>
            <w:r>
              <w:rPr>
                <w:rStyle w:val="DateYYYY"/>
                <w:sz w:val="21"/>
                <w:szCs w:val="21"/>
              </w:rPr>
              <w:t xml:space="preserve">– C/ATM (short-term assignment) </w:t>
            </w:r>
          </w:p>
          <w:p w14:paraId="3A888B4B" w14:textId="77777777" w:rsidR="002E5345" w:rsidRDefault="002E5345" w:rsidP="00587EEC">
            <w:pPr>
              <w:tabs>
                <w:tab w:val="left" w:pos="2142"/>
                <w:tab w:val="left" w:pos="3132"/>
              </w:tabs>
              <w:jc w:val="both"/>
              <w:rPr>
                <w:rStyle w:val="DateYYYY"/>
                <w:sz w:val="21"/>
                <w:szCs w:val="21"/>
              </w:rPr>
            </w:pPr>
            <w:r>
              <w:rPr>
                <w:rStyle w:val="DateYYYY"/>
                <w:sz w:val="21"/>
                <w:szCs w:val="21"/>
              </w:rPr>
              <w:t>Mr. N.G.J. Halsey</w:t>
            </w:r>
            <w:r w:rsidR="003F0DCC">
              <w:rPr>
                <w:rStyle w:val="DateYYYY"/>
                <w:sz w:val="21"/>
                <w:szCs w:val="21"/>
              </w:rPr>
              <w:tab/>
            </w:r>
            <w:r>
              <w:rPr>
                <w:rStyle w:val="DateYYYY"/>
                <w:sz w:val="21"/>
                <w:szCs w:val="21"/>
              </w:rPr>
              <w:t xml:space="preserve">– TO/MET </w:t>
            </w:r>
          </w:p>
          <w:p w14:paraId="3A888B4C" w14:textId="77777777" w:rsidR="00256B0C" w:rsidRDefault="002D2796" w:rsidP="00587EEC">
            <w:pPr>
              <w:tabs>
                <w:tab w:val="left" w:pos="2142"/>
                <w:tab w:val="left" w:pos="3132"/>
              </w:tabs>
              <w:jc w:val="both"/>
              <w:rPr>
                <w:rStyle w:val="DateYYYY"/>
                <w:sz w:val="21"/>
                <w:szCs w:val="21"/>
              </w:rPr>
            </w:pPr>
            <w:r w:rsidRPr="00DD5FD6">
              <w:rPr>
                <w:rStyle w:val="DateYYYY"/>
                <w:sz w:val="21"/>
                <w:szCs w:val="21"/>
              </w:rPr>
              <w:t>Mrs. D. Cooper</w:t>
            </w:r>
            <w:r w:rsidR="00256B0C">
              <w:rPr>
                <w:rStyle w:val="DateYYYY"/>
                <w:sz w:val="21"/>
                <w:szCs w:val="21"/>
              </w:rPr>
              <w:tab/>
              <w:t xml:space="preserve">– </w:t>
            </w:r>
            <w:r w:rsidR="00E92604">
              <w:rPr>
                <w:rStyle w:val="DateYYYY"/>
                <w:sz w:val="21"/>
                <w:szCs w:val="21"/>
              </w:rPr>
              <w:t xml:space="preserve">PO/PW </w:t>
            </w:r>
          </w:p>
          <w:p w14:paraId="3A888B4D" w14:textId="77777777" w:rsidR="002D2796" w:rsidRPr="00DD5FD6" w:rsidRDefault="002E5345" w:rsidP="00587EEC">
            <w:pPr>
              <w:tabs>
                <w:tab w:val="left" w:pos="2142"/>
                <w:tab w:val="left" w:pos="3132"/>
              </w:tabs>
              <w:jc w:val="both"/>
              <w:rPr>
                <w:rStyle w:val="DateYYYY"/>
                <w:sz w:val="21"/>
                <w:szCs w:val="21"/>
              </w:rPr>
            </w:pPr>
            <w:r>
              <w:rPr>
                <w:rStyle w:val="DateYYYY"/>
                <w:sz w:val="21"/>
                <w:szCs w:val="21"/>
              </w:rPr>
              <w:t>Mrs. T. Mancini</w:t>
            </w:r>
            <w:r w:rsidR="003F0DCC">
              <w:rPr>
                <w:rStyle w:val="DateYYYY"/>
                <w:sz w:val="21"/>
                <w:szCs w:val="21"/>
              </w:rPr>
              <w:tab/>
            </w:r>
            <w:r>
              <w:rPr>
                <w:rStyle w:val="DateYYYY"/>
                <w:sz w:val="21"/>
                <w:szCs w:val="21"/>
              </w:rPr>
              <w:t xml:space="preserve">– Précis Writer </w:t>
            </w:r>
          </w:p>
        </w:tc>
      </w:tr>
      <w:tr w:rsidR="00CC6BD0" w:rsidRPr="00DD5FD6" w14:paraId="3A888B54" w14:textId="77777777" w:rsidTr="007964CE">
        <w:trPr>
          <w:trHeight w:val="60"/>
        </w:trPr>
        <w:tc>
          <w:tcPr>
            <w:tcW w:w="4788" w:type="dxa"/>
          </w:tcPr>
          <w:p w14:paraId="3A888B4F" w14:textId="77777777" w:rsidR="00CC6BD0" w:rsidRDefault="00CC6BD0" w:rsidP="00DD5FD6">
            <w:pPr>
              <w:tabs>
                <w:tab w:val="left" w:pos="2520"/>
                <w:tab w:val="left" w:pos="2700"/>
              </w:tabs>
              <w:jc w:val="both"/>
              <w:rPr>
                <w:rStyle w:val="DateYYYY"/>
                <w:sz w:val="21"/>
                <w:szCs w:val="21"/>
              </w:rPr>
            </w:pPr>
          </w:p>
          <w:p w14:paraId="3A888B50" w14:textId="77777777" w:rsidR="00587EEC" w:rsidRPr="00164F4E" w:rsidRDefault="00587EEC" w:rsidP="00587EEC">
            <w:pPr>
              <w:tabs>
                <w:tab w:val="left" w:pos="2520"/>
                <w:tab w:val="left" w:pos="2700"/>
              </w:tabs>
              <w:jc w:val="both"/>
              <w:rPr>
                <w:rStyle w:val="DateYYYY"/>
                <w:sz w:val="21"/>
                <w:szCs w:val="21"/>
                <w:lang w:val="es-ES_tradnl"/>
              </w:rPr>
            </w:pPr>
            <w:r w:rsidRPr="00164F4E">
              <w:rPr>
                <w:rStyle w:val="DateYYYY"/>
                <w:sz w:val="21"/>
                <w:szCs w:val="21"/>
                <w:lang w:val="es-ES_tradnl"/>
              </w:rPr>
              <w:t>Mr. G. Ugarte Rodriguez</w:t>
            </w:r>
            <w:r>
              <w:rPr>
                <w:rStyle w:val="DateYYYY"/>
                <w:sz w:val="21"/>
                <w:szCs w:val="21"/>
                <w:lang w:val="es-ES_tradnl"/>
              </w:rPr>
              <w:tab/>
            </w:r>
            <w:r w:rsidRPr="00164F4E">
              <w:rPr>
                <w:rStyle w:val="DateYYYY"/>
                <w:sz w:val="21"/>
                <w:szCs w:val="21"/>
                <w:lang w:val="es-ES_tradnl"/>
              </w:rPr>
              <w:t>– Chile</w:t>
            </w:r>
          </w:p>
          <w:p w14:paraId="3A888B51" w14:textId="77777777" w:rsidR="00587EEC" w:rsidRDefault="00587EEC" w:rsidP="00587EEC">
            <w:pPr>
              <w:tabs>
                <w:tab w:val="left" w:pos="2520"/>
                <w:tab w:val="left" w:pos="2700"/>
              </w:tabs>
              <w:jc w:val="both"/>
              <w:rPr>
                <w:rStyle w:val="DateYYYY"/>
                <w:sz w:val="21"/>
                <w:szCs w:val="21"/>
                <w:lang w:val="es-ES_tradnl"/>
              </w:rPr>
            </w:pPr>
            <w:r w:rsidRPr="00164F4E">
              <w:rPr>
                <w:rStyle w:val="DateYYYY"/>
                <w:sz w:val="21"/>
                <w:szCs w:val="21"/>
                <w:lang w:val="es-ES_tradnl"/>
              </w:rPr>
              <w:t>Mr. L.M. García Lancheros</w:t>
            </w:r>
            <w:r>
              <w:rPr>
                <w:rStyle w:val="DateYYYY"/>
                <w:sz w:val="21"/>
                <w:szCs w:val="21"/>
                <w:lang w:val="es-ES_tradnl"/>
              </w:rPr>
              <w:tab/>
            </w:r>
            <w:r w:rsidRPr="00164F4E">
              <w:rPr>
                <w:rStyle w:val="DateYYYY"/>
                <w:sz w:val="21"/>
                <w:szCs w:val="21"/>
                <w:lang w:val="es-ES_tradnl"/>
              </w:rPr>
              <w:t>– Colombia</w:t>
            </w:r>
            <w:r>
              <w:rPr>
                <w:rStyle w:val="DateYYYY"/>
                <w:sz w:val="21"/>
                <w:szCs w:val="21"/>
                <w:lang w:val="es-ES_tradnl"/>
              </w:rPr>
              <w:tab/>
            </w:r>
          </w:p>
          <w:p w14:paraId="3A888B52" w14:textId="77777777" w:rsidR="00587EEC" w:rsidRPr="00DD5FD6" w:rsidRDefault="00587EEC" w:rsidP="00DD5FD6">
            <w:pPr>
              <w:tabs>
                <w:tab w:val="left" w:pos="2520"/>
                <w:tab w:val="left" w:pos="2700"/>
              </w:tabs>
              <w:jc w:val="both"/>
              <w:rPr>
                <w:rStyle w:val="DateYYYY"/>
                <w:sz w:val="21"/>
                <w:szCs w:val="21"/>
              </w:rPr>
            </w:pPr>
          </w:p>
        </w:tc>
        <w:tc>
          <w:tcPr>
            <w:tcW w:w="5227" w:type="dxa"/>
          </w:tcPr>
          <w:p w14:paraId="3A888B53" w14:textId="77777777" w:rsidR="00CC6BD0" w:rsidRPr="00DD5FD6" w:rsidRDefault="00CC6BD0" w:rsidP="00DD5FD6">
            <w:pPr>
              <w:tabs>
                <w:tab w:val="left" w:pos="2412"/>
                <w:tab w:val="left" w:pos="2772"/>
                <w:tab w:val="left" w:pos="3132"/>
              </w:tabs>
              <w:jc w:val="both"/>
              <w:rPr>
                <w:rStyle w:val="DateYYYY"/>
                <w:sz w:val="21"/>
                <w:szCs w:val="21"/>
              </w:rPr>
            </w:pPr>
          </w:p>
        </w:tc>
      </w:tr>
    </w:tbl>
    <w:p w14:paraId="3A888B55" w14:textId="77777777" w:rsidR="00FD5C13" w:rsidRDefault="00C571EE" w:rsidP="00C571EE">
      <w:pPr>
        <w:jc w:val="center"/>
        <w:rPr>
          <w:rStyle w:val="DateYYYY"/>
          <w:szCs w:val="22"/>
        </w:rPr>
      </w:pPr>
      <w:r>
        <w:rPr>
          <w:rStyle w:val="DateYYYY"/>
          <w:szCs w:val="22"/>
        </w:rPr>
        <w:t>----------</w:t>
      </w:r>
    </w:p>
    <w:p w14:paraId="3A888B56" w14:textId="77777777" w:rsidR="00E26CFE" w:rsidRDefault="00E26CFE" w:rsidP="00466380"/>
    <w:tbl>
      <w:tblPr>
        <w:tblW w:w="0" w:type="auto"/>
        <w:tblCellMar>
          <w:left w:w="0" w:type="dxa"/>
          <w:right w:w="0" w:type="dxa"/>
        </w:tblCellMar>
        <w:tblLook w:val="01E0" w:firstRow="1" w:lastRow="1" w:firstColumn="1" w:lastColumn="1" w:noHBand="0" w:noVBand="0"/>
      </w:tblPr>
      <w:tblGrid>
        <w:gridCol w:w="1170"/>
        <w:gridCol w:w="360"/>
        <w:gridCol w:w="7830"/>
      </w:tblGrid>
      <w:tr w:rsidR="00E26CFE" w:rsidRPr="004A3892" w14:paraId="3A888B5A" w14:textId="77777777" w:rsidTr="00E26CFE">
        <w:tc>
          <w:tcPr>
            <w:tcW w:w="1170" w:type="dxa"/>
          </w:tcPr>
          <w:p w14:paraId="3A888B57" w14:textId="77777777" w:rsidR="00E26CFE" w:rsidRPr="004A3892" w:rsidRDefault="00E26CFE" w:rsidP="00587EEC">
            <w:pPr>
              <w:keepNext/>
              <w:keepLines/>
              <w:rPr>
                <w:rStyle w:val="DateYYYY"/>
                <w:b/>
                <w:bCs/>
                <w:szCs w:val="22"/>
              </w:rPr>
            </w:pPr>
            <w:r w:rsidRPr="004A3892">
              <w:rPr>
                <w:rStyle w:val="DateYYYY"/>
                <w:b/>
                <w:bCs/>
                <w:szCs w:val="22"/>
              </w:rPr>
              <w:lastRenderedPageBreak/>
              <w:t>Programme</w:t>
            </w:r>
          </w:p>
        </w:tc>
        <w:tc>
          <w:tcPr>
            <w:tcW w:w="360" w:type="dxa"/>
          </w:tcPr>
          <w:p w14:paraId="3A888B58" w14:textId="77777777" w:rsidR="00E26CFE" w:rsidRPr="004A3892" w:rsidRDefault="00E26CFE" w:rsidP="00587EEC">
            <w:pPr>
              <w:keepNext/>
              <w:keepLines/>
              <w:rPr>
                <w:rStyle w:val="DateYYYY"/>
                <w:b/>
                <w:bCs/>
                <w:szCs w:val="22"/>
              </w:rPr>
            </w:pPr>
            <w:r>
              <w:rPr>
                <w:rStyle w:val="DateYYYY"/>
                <w:b/>
                <w:bCs/>
                <w:szCs w:val="22"/>
              </w:rPr>
              <w:t xml:space="preserve">9: </w:t>
            </w:r>
          </w:p>
        </w:tc>
        <w:tc>
          <w:tcPr>
            <w:tcW w:w="7830" w:type="dxa"/>
          </w:tcPr>
          <w:p w14:paraId="3A888B59" w14:textId="77777777" w:rsidR="00E26CFE" w:rsidRPr="004A3892" w:rsidRDefault="00E26CFE" w:rsidP="00587EEC">
            <w:pPr>
              <w:keepNext/>
              <w:keepLines/>
              <w:rPr>
                <w:rStyle w:val="DateYYYY"/>
                <w:b/>
                <w:bCs/>
                <w:szCs w:val="22"/>
              </w:rPr>
            </w:pPr>
            <w:r>
              <w:rPr>
                <w:rStyle w:val="DateYYYY"/>
                <w:b/>
                <w:bCs/>
                <w:szCs w:val="22"/>
              </w:rPr>
              <w:t>Aerodrome Safety</w:t>
            </w:r>
          </w:p>
        </w:tc>
      </w:tr>
      <w:tr w:rsidR="00E26CFE" w:rsidRPr="004A3892" w14:paraId="3A888B5E" w14:textId="77777777" w:rsidTr="00E26CFE">
        <w:tc>
          <w:tcPr>
            <w:tcW w:w="1530" w:type="dxa"/>
            <w:gridSpan w:val="2"/>
          </w:tcPr>
          <w:p w14:paraId="3A888B5B" w14:textId="77777777" w:rsidR="00E26CFE" w:rsidRPr="004A3892" w:rsidRDefault="00E26CFE" w:rsidP="00587EEC">
            <w:pPr>
              <w:keepNext/>
              <w:keepLines/>
              <w:jc w:val="both"/>
              <w:rPr>
                <w:rStyle w:val="DateYYYY"/>
                <w:b/>
                <w:bCs/>
                <w:szCs w:val="22"/>
              </w:rPr>
            </w:pPr>
            <w:r w:rsidRPr="004A3892">
              <w:rPr>
                <w:rStyle w:val="DateYYYY"/>
                <w:b/>
                <w:bCs/>
                <w:szCs w:val="22"/>
              </w:rPr>
              <w:t>(</w:t>
            </w:r>
            <w:r>
              <w:rPr>
                <w:rStyle w:val="DateYYYY"/>
                <w:b/>
                <w:bCs/>
                <w:szCs w:val="22"/>
              </w:rPr>
              <w:t>18807</w:t>
            </w:r>
            <w:r w:rsidRPr="004A3892">
              <w:rPr>
                <w:rStyle w:val="DateYYYY"/>
                <w:b/>
                <w:bCs/>
                <w:szCs w:val="22"/>
              </w:rPr>
              <w:t>)</w:t>
            </w:r>
          </w:p>
        </w:tc>
        <w:tc>
          <w:tcPr>
            <w:tcW w:w="7830" w:type="dxa"/>
          </w:tcPr>
          <w:p w14:paraId="3A888B5C" w14:textId="77777777" w:rsidR="00E26CFE" w:rsidRPr="00E26CFE" w:rsidRDefault="00E26CFE" w:rsidP="00587EEC">
            <w:pPr>
              <w:keepNext/>
              <w:keepLines/>
              <w:jc w:val="both"/>
              <w:rPr>
                <w:rStyle w:val="DateYYYY"/>
                <w:b/>
                <w:bCs/>
                <w:szCs w:val="22"/>
              </w:rPr>
            </w:pPr>
            <w:r w:rsidRPr="00E26CFE">
              <w:rPr>
                <w:b/>
                <w:szCs w:val="22"/>
              </w:rPr>
              <w:t>Final review of proposed amendments to Annex 14, Volume I arising from the AP/2 Meeting and consequential amendments to Annex 15 and the PANS-ATM (DOC 4444)</w:t>
            </w:r>
          </w:p>
          <w:p w14:paraId="3A888B5D" w14:textId="77777777" w:rsidR="00E26CFE" w:rsidRPr="004A3892" w:rsidRDefault="00E26CFE" w:rsidP="00587EEC">
            <w:pPr>
              <w:keepNext/>
              <w:keepLines/>
              <w:jc w:val="both"/>
              <w:rPr>
                <w:rStyle w:val="DateYYYY"/>
                <w:b/>
                <w:bCs/>
                <w:szCs w:val="22"/>
              </w:rPr>
            </w:pPr>
            <w:r w:rsidRPr="00E26CFE">
              <w:rPr>
                <w:rStyle w:val="DateYYYY"/>
                <w:b/>
                <w:bCs/>
                <w:szCs w:val="22"/>
              </w:rPr>
              <w:t>AN-WP/8</w:t>
            </w:r>
            <w:r>
              <w:rPr>
                <w:rStyle w:val="DateYYYY"/>
                <w:b/>
                <w:bCs/>
                <w:szCs w:val="22"/>
              </w:rPr>
              <w:t>571.PDP and DP No. 2</w:t>
            </w:r>
          </w:p>
        </w:tc>
      </w:tr>
    </w:tbl>
    <w:p w14:paraId="3A888B5F" w14:textId="77777777" w:rsidR="00C946DE" w:rsidRDefault="00C946DE" w:rsidP="00C946DE">
      <w:pPr>
        <w:pStyle w:val="1Para"/>
      </w:pPr>
      <w:r>
        <w:t>The Commission resumed (190-14) consideration of</w:t>
      </w:r>
      <w:r w:rsidRPr="00AA51B4">
        <w:t xml:space="preserve"> AN-WP/8571.PDP</w:t>
      </w:r>
      <w:r>
        <w:t xml:space="preserve"> and DP No. 2 relating to a</w:t>
      </w:r>
      <w:r w:rsidRPr="00AA51B4">
        <w:t xml:space="preserve"> proposed amendment to Annex 14, Volume I – </w:t>
      </w:r>
      <w:r w:rsidRPr="00AA51B4">
        <w:rPr>
          <w:i/>
        </w:rPr>
        <w:t>Aerodrome Design and Operations</w:t>
      </w:r>
      <w:r w:rsidRPr="00AA51B4">
        <w:t xml:space="preserve"> and consequential amendment to Annex 15 — </w:t>
      </w:r>
      <w:r w:rsidRPr="00AA51B4">
        <w:rPr>
          <w:i/>
          <w:iCs/>
        </w:rPr>
        <w:t>Aeronautical Information Services</w:t>
      </w:r>
      <w:r w:rsidRPr="00AA51B4">
        <w:t xml:space="preserve"> arising from the recommendations of the second meeting of the Aerodromes Panel (AP).</w:t>
      </w:r>
    </w:p>
    <w:p w14:paraId="3A888B60" w14:textId="77777777" w:rsidR="00C946DE" w:rsidRDefault="00C946DE" w:rsidP="00C946DE">
      <w:pPr>
        <w:pStyle w:val="1Para"/>
      </w:pPr>
      <w:r>
        <w:t>With respect to section 3.5 (Runway end safety areas (RESA)), the Commission considered the following recommendation presented by the ad hoc working group (ADWG</w:t>
      </w:r>
      <w:r w:rsidRPr="00D73026">
        <w:t>) which had been introduced in the previous meeting</w:t>
      </w:r>
      <w:r>
        <w:t>:</w:t>
      </w:r>
    </w:p>
    <w:p w14:paraId="3A888B61" w14:textId="77777777" w:rsidR="00C946DE" w:rsidRDefault="00C946DE" w:rsidP="007964CE">
      <w:pPr>
        <w:ind w:left="720"/>
        <w:jc w:val="both"/>
        <w:rPr>
          <w:b/>
          <w:bCs/>
          <w:i/>
          <w:iCs/>
          <w:szCs w:val="22"/>
          <w:lang w:val="en-US" w:eastAsia="es-ES"/>
        </w:rPr>
      </w:pPr>
      <w:r w:rsidRPr="00D8796C">
        <w:rPr>
          <w:b/>
          <w:bCs/>
          <w:i/>
          <w:iCs/>
          <w:szCs w:val="22"/>
          <w:lang w:val="en-US" w:eastAsia="es-ES"/>
        </w:rPr>
        <w:t xml:space="preserve">Dimensions of runway end safety areas </w:t>
      </w:r>
    </w:p>
    <w:p w14:paraId="3A888B62" w14:textId="77777777" w:rsidR="00C946DE" w:rsidRPr="00D8796C" w:rsidRDefault="00C946DE" w:rsidP="007964CE">
      <w:pPr>
        <w:ind w:left="720"/>
        <w:jc w:val="both"/>
        <w:rPr>
          <w:szCs w:val="22"/>
          <w:lang w:val="en-US" w:eastAsia="es-ES"/>
        </w:rPr>
      </w:pPr>
    </w:p>
    <w:p w14:paraId="3A888B63" w14:textId="77777777" w:rsidR="00C946DE" w:rsidRDefault="00C946DE" w:rsidP="007964CE">
      <w:pPr>
        <w:ind w:left="720"/>
        <w:jc w:val="both"/>
        <w:rPr>
          <w:szCs w:val="22"/>
          <w:lang w:val="en-US" w:eastAsia="es-ES"/>
        </w:rPr>
      </w:pPr>
      <w:r w:rsidRPr="00D8796C">
        <w:rPr>
          <w:szCs w:val="22"/>
          <w:lang w:val="en-US" w:eastAsia="es-ES"/>
        </w:rPr>
        <w:t>3.5.</w:t>
      </w:r>
      <w:r w:rsidRPr="00D8796C">
        <w:rPr>
          <w:strike/>
          <w:szCs w:val="22"/>
          <w:lang w:val="en-US" w:eastAsia="es-ES"/>
        </w:rPr>
        <w:t>22</w:t>
      </w:r>
      <w:r w:rsidRPr="00D8796C">
        <w:rPr>
          <w:szCs w:val="22"/>
          <w:shd w:val="clear" w:color="auto" w:fill="C0C0C0"/>
          <w:lang w:val="en-US" w:eastAsia="es-ES"/>
        </w:rPr>
        <w:t>3</w:t>
      </w:r>
      <w:r w:rsidRPr="00D8796C">
        <w:rPr>
          <w:szCs w:val="22"/>
          <w:lang w:val="en-US" w:eastAsia="es-ES"/>
        </w:rPr>
        <w:t xml:space="preserve"> A runway end safety area shall extend from the end of a runway str</w:t>
      </w:r>
      <w:r>
        <w:rPr>
          <w:szCs w:val="22"/>
          <w:lang w:val="en-US" w:eastAsia="es-ES"/>
        </w:rPr>
        <w:t>ip to a distance of at least 90 </w:t>
      </w:r>
      <w:r w:rsidRPr="00D8796C">
        <w:rPr>
          <w:szCs w:val="22"/>
          <w:lang w:val="en-US" w:eastAsia="es-ES"/>
        </w:rPr>
        <w:t xml:space="preserve">m </w:t>
      </w:r>
      <w:r w:rsidRPr="00D8796C">
        <w:rPr>
          <w:szCs w:val="22"/>
          <w:shd w:val="clear" w:color="auto" w:fill="C0C0C0"/>
          <w:lang w:val="en-US" w:eastAsia="es-ES"/>
        </w:rPr>
        <w:t>where</w:t>
      </w:r>
      <w:r w:rsidRPr="00D8796C">
        <w:rPr>
          <w:szCs w:val="22"/>
          <w:lang w:val="en-US" w:eastAsia="es-ES"/>
        </w:rPr>
        <w:t xml:space="preserve">: </w:t>
      </w:r>
    </w:p>
    <w:p w14:paraId="3A888B64" w14:textId="77777777" w:rsidR="00C946DE" w:rsidRPr="00D8796C" w:rsidRDefault="00C946DE" w:rsidP="007964CE">
      <w:pPr>
        <w:ind w:left="720"/>
        <w:jc w:val="both"/>
        <w:rPr>
          <w:szCs w:val="22"/>
          <w:lang w:val="en-US" w:eastAsia="es-ES"/>
        </w:rPr>
      </w:pPr>
    </w:p>
    <w:p w14:paraId="3A888B65" w14:textId="77777777" w:rsidR="00C946DE" w:rsidRPr="00D8796C" w:rsidRDefault="00C946DE" w:rsidP="007964CE">
      <w:pPr>
        <w:spacing w:after="21"/>
        <w:ind w:left="720"/>
        <w:jc w:val="both"/>
        <w:rPr>
          <w:szCs w:val="22"/>
          <w:lang w:val="en-US" w:eastAsia="es-ES"/>
        </w:rPr>
      </w:pPr>
      <w:r w:rsidRPr="00D8796C">
        <w:rPr>
          <w:szCs w:val="22"/>
          <w:shd w:val="clear" w:color="auto" w:fill="C0C0C0"/>
          <w:lang w:val="en-US" w:eastAsia="es-ES"/>
        </w:rPr>
        <w:t xml:space="preserve">- the code number is 3 or 4; and </w:t>
      </w:r>
    </w:p>
    <w:p w14:paraId="3A888B66" w14:textId="77777777" w:rsidR="00C946DE" w:rsidRPr="00D8796C" w:rsidRDefault="00C946DE" w:rsidP="007964CE">
      <w:pPr>
        <w:ind w:left="720"/>
        <w:jc w:val="both"/>
        <w:rPr>
          <w:szCs w:val="22"/>
          <w:lang w:val="en-US" w:eastAsia="es-ES"/>
        </w:rPr>
      </w:pPr>
      <w:r w:rsidRPr="00D8796C">
        <w:rPr>
          <w:szCs w:val="22"/>
          <w:shd w:val="clear" w:color="auto" w:fill="C0C0C0"/>
          <w:lang w:val="en-US" w:eastAsia="es-ES"/>
        </w:rPr>
        <w:t>- the code number is 1 or 2 and the runway is an instrument one.</w:t>
      </w:r>
      <w:r w:rsidRPr="00D8796C">
        <w:rPr>
          <w:szCs w:val="22"/>
          <w:lang w:val="en-US" w:eastAsia="es-ES"/>
        </w:rPr>
        <w:t xml:space="preserve"> </w:t>
      </w:r>
    </w:p>
    <w:p w14:paraId="3A888B67" w14:textId="77777777" w:rsidR="00C946DE" w:rsidRPr="000C7825" w:rsidRDefault="00C946DE" w:rsidP="007964CE">
      <w:pPr>
        <w:spacing w:before="100" w:beforeAutospacing="1" w:after="100" w:afterAutospacing="1"/>
        <w:ind w:left="720"/>
        <w:jc w:val="both"/>
        <w:rPr>
          <w:szCs w:val="22"/>
          <w:shd w:val="clear" w:color="auto" w:fill="C0C0C0"/>
          <w:lang w:val="en-US" w:eastAsia="es-ES"/>
        </w:rPr>
      </w:pPr>
      <w:r w:rsidRPr="000C7825">
        <w:rPr>
          <w:szCs w:val="22"/>
          <w:shd w:val="clear" w:color="auto" w:fill="C0C0C0"/>
          <w:lang w:val="en-US" w:eastAsia="es-ES"/>
        </w:rPr>
        <w:t>Where a recognized arresting system of demonstrated performance capability is installed the above length may be reduced, based on the design specification of the arresting system, as accepted by the State.</w:t>
      </w:r>
    </w:p>
    <w:p w14:paraId="3A888B68" w14:textId="77777777" w:rsidR="00C946DE" w:rsidRDefault="00C946DE" w:rsidP="007964CE">
      <w:pPr>
        <w:ind w:left="720"/>
        <w:jc w:val="both"/>
        <w:rPr>
          <w:i/>
          <w:iCs/>
          <w:szCs w:val="22"/>
          <w:lang w:val="en-US" w:eastAsia="es-ES"/>
        </w:rPr>
      </w:pPr>
      <w:r w:rsidRPr="000C7825">
        <w:rPr>
          <w:szCs w:val="22"/>
          <w:lang w:val="en-US" w:eastAsia="es-ES"/>
        </w:rPr>
        <w:t>3.5.</w:t>
      </w:r>
      <w:r w:rsidRPr="000C7825">
        <w:rPr>
          <w:strike/>
          <w:szCs w:val="22"/>
          <w:lang w:val="en-US" w:eastAsia="es-ES"/>
        </w:rPr>
        <w:t>3</w:t>
      </w:r>
      <w:r w:rsidRPr="000C7825">
        <w:rPr>
          <w:szCs w:val="22"/>
          <w:shd w:val="clear" w:color="auto" w:fill="C0C0C0"/>
          <w:lang w:val="en-US" w:eastAsia="es-ES"/>
        </w:rPr>
        <w:t>4</w:t>
      </w:r>
      <w:r w:rsidRPr="000C7825">
        <w:rPr>
          <w:szCs w:val="22"/>
          <w:lang w:val="en-US" w:eastAsia="es-ES"/>
        </w:rPr>
        <w:t xml:space="preserve"> </w:t>
      </w:r>
      <w:r w:rsidRPr="000C7825">
        <w:rPr>
          <w:b/>
          <w:bCs/>
          <w:szCs w:val="22"/>
          <w:lang w:val="en-US" w:eastAsia="es-ES"/>
        </w:rPr>
        <w:t xml:space="preserve">Recommendation. —  </w:t>
      </w:r>
      <w:r w:rsidRPr="000C7825">
        <w:rPr>
          <w:i/>
          <w:iCs/>
          <w:szCs w:val="22"/>
          <w:lang w:val="en-US" w:eastAsia="es-ES"/>
        </w:rPr>
        <w:t xml:space="preserve">A runway end safety area should, as far as practicable, extend from the end of a runway strip to a distance of at least: </w:t>
      </w:r>
    </w:p>
    <w:p w14:paraId="3A888B69" w14:textId="77777777" w:rsidR="00C946DE" w:rsidRPr="000C7825" w:rsidRDefault="00C946DE" w:rsidP="007964CE">
      <w:pPr>
        <w:ind w:left="720"/>
        <w:jc w:val="both"/>
        <w:rPr>
          <w:szCs w:val="22"/>
          <w:lang w:val="en-US" w:eastAsia="es-ES"/>
        </w:rPr>
      </w:pPr>
    </w:p>
    <w:p w14:paraId="3A888B6A" w14:textId="77777777" w:rsidR="00C946DE" w:rsidRDefault="00C946DE" w:rsidP="007964CE">
      <w:pPr>
        <w:ind w:left="720"/>
        <w:jc w:val="both"/>
        <w:rPr>
          <w:i/>
          <w:iCs/>
          <w:strike/>
          <w:szCs w:val="22"/>
          <w:lang w:val="en-US" w:eastAsia="es-ES"/>
        </w:rPr>
      </w:pPr>
      <w:r w:rsidRPr="000B1B87">
        <w:rPr>
          <w:i/>
          <w:iCs/>
          <w:szCs w:val="22"/>
          <w:shd w:val="clear" w:color="auto" w:fill="C0C0C0"/>
          <w:lang w:val="en-US" w:eastAsia="es-ES"/>
        </w:rPr>
        <w:t>a)</w:t>
      </w:r>
      <w:r>
        <w:rPr>
          <w:i/>
          <w:iCs/>
          <w:szCs w:val="22"/>
          <w:lang w:val="en-US" w:eastAsia="es-ES"/>
        </w:rPr>
        <w:t xml:space="preserve"> </w:t>
      </w:r>
      <w:r w:rsidRPr="000C7825">
        <w:rPr>
          <w:i/>
          <w:iCs/>
          <w:szCs w:val="22"/>
          <w:lang w:val="en-US" w:eastAsia="es-ES"/>
        </w:rPr>
        <w:t>240 m where the code number is 3 or 4</w:t>
      </w:r>
      <w:r w:rsidRPr="000B1B87">
        <w:rPr>
          <w:i/>
          <w:iCs/>
          <w:strike/>
          <w:szCs w:val="22"/>
          <w:lang w:val="en-US" w:eastAsia="es-ES"/>
        </w:rPr>
        <w:t xml:space="preserve">, </w:t>
      </w:r>
      <w:r w:rsidRPr="000C7825">
        <w:rPr>
          <w:i/>
          <w:iCs/>
          <w:strike/>
          <w:szCs w:val="22"/>
          <w:lang w:val="en-US" w:eastAsia="es-ES"/>
        </w:rPr>
        <w:t>and</w:t>
      </w:r>
      <w:r w:rsidRPr="000B1B87">
        <w:rPr>
          <w:szCs w:val="22"/>
          <w:shd w:val="clear" w:color="auto" w:fill="C0C0C0"/>
          <w:lang w:val="en-US" w:eastAsia="es-ES"/>
        </w:rPr>
        <w:t>,</w:t>
      </w:r>
      <w:r w:rsidRPr="000C7825">
        <w:rPr>
          <w:szCs w:val="22"/>
          <w:shd w:val="clear" w:color="auto" w:fill="C0C0C0"/>
          <w:lang w:val="en-US" w:eastAsia="es-ES"/>
        </w:rPr>
        <w:t xml:space="preserve"> </w:t>
      </w:r>
      <w:r w:rsidRPr="000B1B87">
        <w:rPr>
          <w:i/>
          <w:iCs/>
          <w:szCs w:val="22"/>
          <w:shd w:val="clear" w:color="auto" w:fill="C0C0C0"/>
          <w:lang w:val="en-US" w:eastAsia="es-ES"/>
        </w:rPr>
        <w:t>or a reduced length when an arresting system of demonstrated performance capability is installed</w:t>
      </w:r>
      <w:r w:rsidRPr="000C7825">
        <w:rPr>
          <w:i/>
          <w:iCs/>
          <w:szCs w:val="22"/>
          <w:lang w:val="en-US" w:eastAsia="es-ES"/>
        </w:rPr>
        <w:t xml:space="preserve">; </w:t>
      </w:r>
    </w:p>
    <w:p w14:paraId="3A888B6B" w14:textId="77777777" w:rsidR="00C946DE" w:rsidRPr="000C7825" w:rsidRDefault="00C946DE" w:rsidP="007964CE">
      <w:pPr>
        <w:ind w:left="720"/>
        <w:jc w:val="both"/>
        <w:rPr>
          <w:szCs w:val="22"/>
          <w:lang w:val="en-US" w:eastAsia="es-ES"/>
        </w:rPr>
      </w:pPr>
    </w:p>
    <w:p w14:paraId="3A888B6C" w14:textId="77777777" w:rsidR="00C946DE" w:rsidRDefault="00C946DE" w:rsidP="007964CE">
      <w:pPr>
        <w:ind w:left="720"/>
        <w:jc w:val="both"/>
        <w:rPr>
          <w:i/>
          <w:iCs/>
          <w:szCs w:val="22"/>
          <w:lang w:val="en-US" w:eastAsia="es-ES"/>
        </w:rPr>
      </w:pPr>
      <w:r w:rsidRPr="000C7825">
        <w:rPr>
          <w:szCs w:val="22"/>
          <w:shd w:val="clear" w:color="auto" w:fill="C0C0C0"/>
          <w:lang w:val="en-US" w:eastAsia="es-ES"/>
        </w:rPr>
        <w:t>b)</w:t>
      </w:r>
      <w:r w:rsidRPr="000C7825">
        <w:rPr>
          <w:szCs w:val="22"/>
          <w:lang w:val="en-US" w:eastAsia="es-ES"/>
        </w:rPr>
        <w:t xml:space="preserve"> </w:t>
      </w:r>
      <w:r>
        <w:rPr>
          <w:szCs w:val="22"/>
          <w:lang w:val="en-US" w:eastAsia="es-ES"/>
        </w:rPr>
        <w:t xml:space="preserve"> </w:t>
      </w:r>
      <w:r w:rsidRPr="000C7825">
        <w:rPr>
          <w:i/>
          <w:iCs/>
          <w:szCs w:val="22"/>
          <w:lang w:val="en-US" w:eastAsia="es-ES"/>
        </w:rPr>
        <w:t>120 m where the code number is 1 or 2 and the runway is an instrument one</w:t>
      </w:r>
      <w:r w:rsidRPr="000B1B87">
        <w:rPr>
          <w:i/>
          <w:iCs/>
          <w:szCs w:val="22"/>
          <w:shd w:val="clear" w:color="auto" w:fill="C0C0C0"/>
          <w:lang w:val="en-US" w:eastAsia="es-ES"/>
        </w:rPr>
        <w:t xml:space="preserve">, or a reduced length when an arresting system of demonstrated performance capability is installed; </w:t>
      </w:r>
      <w:r w:rsidRPr="000C7825">
        <w:rPr>
          <w:i/>
          <w:iCs/>
          <w:szCs w:val="22"/>
          <w:shd w:val="clear" w:color="auto" w:fill="C0C0C0"/>
          <w:lang w:val="en-US" w:eastAsia="es-ES"/>
        </w:rPr>
        <w:t>and</w:t>
      </w:r>
      <w:r w:rsidRPr="000C7825">
        <w:rPr>
          <w:i/>
          <w:iCs/>
          <w:szCs w:val="22"/>
          <w:lang w:val="en-US" w:eastAsia="es-ES"/>
        </w:rPr>
        <w:t xml:space="preserve"> </w:t>
      </w:r>
    </w:p>
    <w:p w14:paraId="3A888B6D" w14:textId="77777777" w:rsidR="00C946DE" w:rsidRPr="000C7825" w:rsidRDefault="00C946DE" w:rsidP="007964CE">
      <w:pPr>
        <w:ind w:left="720"/>
        <w:jc w:val="both"/>
        <w:rPr>
          <w:szCs w:val="22"/>
          <w:lang w:val="en-US" w:eastAsia="es-ES"/>
        </w:rPr>
      </w:pPr>
    </w:p>
    <w:p w14:paraId="3A888B6E" w14:textId="77777777" w:rsidR="00C946DE" w:rsidRPr="000C7825" w:rsidRDefault="00C946DE" w:rsidP="007964CE">
      <w:pPr>
        <w:ind w:left="720"/>
        <w:jc w:val="both"/>
        <w:rPr>
          <w:szCs w:val="22"/>
          <w:lang w:val="en-US" w:eastAsia="es-ES"/>
        </w:rPr>
      </w:pPr>
      <w:r w:rsidRPr="000C7825">
        <w:rPr>
          <w:szCs w:val="22"/>
          <w:shd w:val="clear" w:color="auto" w:fill="C0C0C0"/>
          <w:lang w:val="en-US" w:eastAsia="es-ES"/>
        </w:rPr>
        <w:t xml:space="preserve">c) </w:t>
      </w:r>
      <w:r>
        <w:rPr>
          <w:szCs w:val="22"/>
          <w:shd w:val="clear" w:color="auto" w:fill="C0C0C0"/>
          <w:lang w:val="en-US" w:eastAsia="es-ES"/>
        </w:rPr>
        <w:t xml:space="preserve"> </w:t>
      </w:r>
      <w:r w:rsidRPr="000C7825">
        <w:rPr>
          <w:i/>
          <w:iCs/>
          <w:szCs w:val="22"/>
          <w:shd w:val="clear" w:color="auto" w:fill="C0C0C0"/>
          <w:lang w:val="en-US" w:eastAsia="es-ES"/>
        </w:rPr>
        <w:t xml:space="preserve">30 m where the code number is 1 or 2 and the runway is a non-instrument one. </w:t>
      </w:r>
    </w:p>
    <w:p w14:paraId="3A888B6F" w14:textId="77777777" w:rsidR="00C946DE" w:rsidRPr="000C7825" w:rsidRDefault="00C946DE" w:rsidP="007964CE">
      <w:pPr>
        <w:ind w:left="720"/>
        <w:jc w:val="both"/>
        <w:rPr>
          <w:szCs w:val="22"/>
          <w:lang w:val="en-US" w:eastAsia="es-ES"/>
        </w:rPr>
      </w:pPr>
      <w:r w:rsidRPr="000C7825">
        <w:rPr>
          <w:szCs w:val="22"/>
          <w:shd w:val="clear" w:color="auto" w:fill="C0C0C0"/>
          <w:lang w:val="en-US" w:eastAsia="es-ES"/>
        </w:rPr>
        <w:t> </w:t>
      </w:r>
    </w:p>
    <w:p w14:paraId="3A888B70" w14:textId="77777777" w:rsidR="00C946DE" w:rsidRPr="000C7825" w:rsidRDefault="00C946DE" w:rsidP="007964CE">
      <w:pPr>
        <w:ind w:left="720"/>
        <w:jc w:val="both"/>
        <w:rPr>
          <w:szCs w:val="22"/>
          <w:lang w:val="en-US" w:eastAsia="es-ES"/>
        </w:rPr>
      </w:pPr>
      <w:r w:rsidRPr="000C7825">
        <w:rPr>
          <w:strike/>
          <w:szCs w:val="22"/>
          <w:shd w:val="clear" w:color="auto" w:fill="C0C0C0"/>
          <w:lang w:val="en-US" w:eastAsia="es-ES"/>
        </w:rPr>
        <w:t>3.5.5 Notwithstanding the provisions in 3.5.3 and 3.5.4 a) and b), the length of a runway end safety area may be reduced where an arresting system is installed with demonstrated performance that provides a level of protection at least equivalent to the prescribed runway end safety area.</w:t>
      </w:r>
      <w:r w:rsidRPr="000C7825">
        <w:rPr>
          <w:strike/>
          <w:szCs w:val="22"/>
          <w:lang w:val="en-US" w:eastAsia="es-ES"/>
        </w:rPr>
        <w:t xml:space="preserve"> </w:t>
      </w:r>
    </w:p>
    <w:p w14:paraId="3A888B71" w14:textId="77777777" w:rsidR="00C946DE" w:rsidRPr="00BC2B00" w:rsidRDefault="00C946DE" w:rsidP="007964CE">
      <w:pPr>
        <w:ind w:left="720"/>
        <w:jc w:val="both"/>
        <w:rPr>
          <w:sz w:val="28"/>
          <w:szCs w:val="28"/>
          <w:lang w:val="en-US" w:eastAsia="es-ES"/>
        </w:rPr>
      </w:pPr>
      <w:r w:rsidRPr="00BC2B00">
        <w:rPr>
          <w:sz w:val="28"/>
          <w:szCs w:val="28"/>
          <w:lang w:val="en-US" w:eastAsia="es-ES"/>
        </w:rPr>
        <w:t> </w:t>
      </w:r>
      <w:r w:rsidRPr="00BC2B00">
        <w:rPr>
          <w:i/>
          <w:iCs/>
          <w:sz w:val="28"/>
          <w:szCs w:val="28"/>
          <w:lang w:val="en-US" w:eastAsia="es-ES"/>
        </w:rPr>
        <w:t> </w:t>
      </w:r>
    </w:p>
    <w:p w14:paraId="3A888B72" w14:textId="77777777" w:rsidR="00C946DE" w:rsidRPr="000C7825" w:rsidRDefault="00C946DE" w:rsidP="007964CE">
      <w:pPr>
        <w:ind w:left="720"/>
        <w:jc w:val="both"/>
        <w:rPr>
          <w:szCs w:val="22"/>
          <w:lang w:val="en-US" w:eastAsia="es-ES"/>
        </w:rPr>
      </w:pPr>
      <w:r w:rsidRPr="000C7825">
        <w:rPr>
          <w:i/>
          <w:iCs/>
          <w:szCs w:val="22"/>
          <w:shd w:val="clear" w:color="auto" w:fill="C0C0C0"/>
          <w:lang w:val="en-US" w:eastAsia="es-ES"/>
        </w:rPr>
        <w:t>Note. – Guidance on arresting systems is given in Attachment A, Section 9.</w:t>
      </w:r>
      <w:r w:rsidRPr="000C7825">
        <w:rPr>
          <w:i/>
          <w:iCs/>
          <w:szCs w:val="22"/>
          <w:lang w:val="en-US" w:eastAsia="es-ES"/>
        </w:rPr>
        <w:t xml:space="preserve"> </w:t>
      </w:r>
    </w:p>
    <w:p w14:paraId="3A888B73" w14:textId="77777777" w:rsidR="00C946DE" w:rsidRDefault="00C946DE" w:rsidP="007964CE">
      <w:pPr>
        <w:pStyle w:val="1Para"/>
        <w:numPr>
          <w:ilvl w:val="0"/>
          <w:numId w:val="0"/>
        </w:numPr>
        <w:ind w:left="720"/>
        <w:rPr>
          <w:lang w:val="en-US" w:eastAsia="es-ES"/>
        </w:rPr>
      </w:pPr>
      <w:r w:rsidRPr="000C7825">
        <w:rPr>
          <w:lang w:val="en-US" w:eastAsia="es-ES"/>
        </w:rPr>
        <w:t>3.5.</w:t>
      </w:r>
      <w:r w:rsidRPr="000C7825">
        <w:rPr>
          <w:strike/>
          <w:lang w:val="en-US" w:eastAsia="es-ES"/>
        </w:rPr>
        <w:t>4</w:t>
      </w:r>
      <w:r w:rsidRPr="000C7825">
        <w:rPr>
          <w:strike/>
          <w:shd w:val="clear" w:color="auto" w:fill="C0C0C0"/>
          <w:lang w:val="en-US" w:eastAsia="es-ES"/>
        </w:rPr>
        <w:t>56</w:t>
      </w:r>
      <w:r w:rsidRPr="000C7825">
        <w:rPr>
          <w:shd w:val="clear" w:color="auto" w:fill="C0C0C0"/>
          <w:lang w:val="en-US" w:eastAsia="es-ES"/>
        </w:rPr>
        <w:t>5</w:t>
      </w:r>
      <w:r w:rsidRPr="000C7825">
        <w:rPr>
          <w:lang w:val="en-US" w:eastAsia="es-ES"/>
        </w:rPr>
        <w:t xml:space="preserve"> The width of a runway end safety area shall be at least twice that of the associated runway</w:t>
      </w:r>
      <w:r>
        <w:rPr>
          <w:lang w:val="en-US" w:eastAsia="es-ES"/>
        </w:rPr>
        <w:t>.</w:t>
      </w:r>
    </w:p>
    <w:p w14:paraId="3A888B74" w14:textId="77777777" w:rsidR="00C946DE" w:rsidRPr="0002366A" w:rsidRDefault="00C946DE" w:rsidP="008007B7">
      <w:pPr>
        <w:pStyle w:val="1Para"/>
      </w:pPr>
      <w:r>
        <w:t xml:space="preserve">A reservation regarding the above proposal was voiced. Specific concerns were: the possible inference of an already installed arresting system; the question of how an arresting system would be recognized; and the lack of clarity in terms of “demonstrated performance” and “design specification”. </w:t>
      </w:r>
      <w:r w:rsidR="008007B7">
        <w:lastRenderedPageBreak/>
        <w:t>There was a suggestion</w:t>
      </w:r>
      <w:r>
        <w:t xml:space="preserve"> that simpler runway end safety area (RESA) provisions were required and</w:t>
      </w:r>
      <w:r w:rsidRPr="00182D57">
        <w:rPr>
          <w:lang w:val="en-CA"/>
        </w:rPr>
        <w:t xml:space="preserve"> the following </w:t>
      </w:r>
      <w:r>
        <w:rPr>
          <w:lang w:val="en-CA"/>
        </w:rPr>
        <w:t>text was proposed</w:t>
      </w:r>
      <w:r w:rsidRPr="00182D57">
        <w:rPr>
          <w:lang w:val="en-CA"/>
        </w:rPr>
        <w:t>:</w:t>
      </w:r>
    </w:p>
    <w:p w14:paraId="3A888B75" w14:textId="77777777" w:rsidR="00C946DE" w:rsidRPr="00D76403" w:rsidRDefault="00C946DE" w:rsidP="007964CE">
      <w:pPr>
        <w:ind w:left="720"/>
        <w:jc w:val="both"/>
        <w:rPr>
          <w:b/>
          <w:bCs/>
          <w:i/>
          <w:iCs/>
          <w:highlight w:val="lightGray"/>
        </w:rPr>
      </w:pPr>
      <w:r w:rsidRPr="00D76403">
        <w:rPr>
          <w:b/>
          <w:bCs/>
          <w:i/>
          <w:iCs/>
          <w:highlight w:val="lightGray"/>
        </w:rPr>
        <w:t>Dimensions of runway end safety areas</w:t>
      </w:r>
    </w:p>
    <w:p w14:paraId="3A888B76" w14:textId="77777777" w:rsidR="00C946DE" w:rsidRPr="003C6449" w:rsidRDefault="00C946DE" w:rsidP="007964CE">
      <w:pPr>
        <w:pStyle w:val="1Para"/>
        <w:numPr>
          <w:ilvl w:val="0"/>
          <w:numId w:val="0"/>
        </w:numPr>
        <w:spacing w:before="0" w:after="0"/>
        <w:ind w:left="360"/>
        <w:rPr>
          <w:highlight w:val="lightGray"/>
        </w:rPr>
      </w:pPr>
    </w:p>
    <w:p w14:paraId="3A888B77" w14:textId="77777777" w:rsidR="00C946DE" w:rsidRDefault="00C946DE" w:rsidP="007964CE">
      <w:pPr>
        <w:ind w:left="720"/>
        <w:jc w:val="both"/>
        <w:rPr>
          <w:szCs w:val="22"/>
          <w:lang w:val="en-US" w:eastAsia="es-ES"/>
        </w:rPr>
      </w:pPr>
      <w:r w:rsidRPr="00D8796C">
        <w:rPr>
          <w:szCs w:val="22"/>
          <w:lang w:val="en-US" w:eastAsia="es-ES"/>
        </w:rPr>
        <w:t>3.5.</w:t>
      </w:r>
      <w:r w:rsidRPr="00D8796C">
        <w:rPr>
          <w:strike/>
          <w:szCs w:val="22"/>
          <w:lang w:val="en-US" w:eastAsia="es-ES"/>
        </w:rPr>
        <w:t>22</w:t>
      </w:r>
      <w:r w:rsidRPr="00D8796C">
        <w:rPr>
          <w:szCs w:val="22"/>
          <w:shd w:val="clear" w:color="auto" w:fill="C0C0C0"/>
          <w:lang w:val="en-US" w:eastAsia="es-ES"/>
        </w:rPr>
        <w:t>3</w:t>
      </w:r>
      <w:r w:rsidRPr="00D8796C">
        <w:rPr>
          <w:szCs w:val="22"/>
          <w:lang w:val="en-US" w:eastAsia="es-ES"/>
        </w:rPr>
        <w:t xml:space="preserve"> A runway end safety area shall extend from the end of a runway str</w:t>
      </w:r>
      <w:r>
        <w:rPr>
          <w:szCs w:val="22"/>
          <w:lang w:val="en-US" w:eastAsia="es-ES"/>
        </w:rPr>
        <w:t>ip to a distance of at least 90 </w:t>
      </w:r>
      <w:r w:rsidRPr="00D8796C">
        <w:rPr>
          <w:szCs w:val="22"/>
          <w:lang w:val="en-US" w:eastAsia="es-ES"/>
        </w:rPr>
        <w:t xml:space="preserve">m </w:t>
      </w:r>
      <w:r w:rsidRPr="00D8796C">
        <w:rPr>
          <w:szCs w:val="22"/>
          <w:shd w:val="clear" w:color="auto" w:fill="C0C0C0"/>
          <w:lang w:val="en-US" w:eastAsia="es-ES"/>
        </w:rPr>
        <w:t>where</w:t>
      </w:r>
      <w:r w:rsidRPr="00D8796C">
        <w:rPr>
          <w:szCs w:val="22"/>
          <w:lang w:val="en-US" w:eastAsia="es-ES"/>
        </w:rPr>
        <w:t xml:space="preserve">: </w:t>
      </w:r>
    </w:p>
    <w:p w14:paraId="3A888B78" w14:textId="77777777" w:rsidR="00C946DE" w:rsidRPr="00D8796C" w:rsidRDefault="00C946DE" w:rsidP="007964CE">
      <w:pPr>
        <w:ind w:left="720"/>
        <w:jc w:val="both"/>
        <w:rPr>
          <w:szCs w:val="22"/>
          <w:lang w:val="en-US" w:eastAsia="es-ES"/>
        </w:rPr>
      </w:pPr>
    </w:p>
    <w:p w14:paraId="3A888B79" w14:textId="77777777" w:rsidR="00C946DE" w:rsidRPr="00D8796C" w:rsidRDefault="00C946DE" w:rsidP="007964CE">
      <w:pPr>
        <w:spacing w:after="21"/>
        <w:ind w:left="720"/>
        <w:jc w:val="both"/>
        <w:rPr>
          <w:szCs w:val="22"/>
          <w:lang w:val="en-US" w:eastAsia="es-ES"/>
        </w:rPr>
      </w:pPr>
      <w:r w:rsidRPr="00D8796C">
        <w:rPr>
          <w:szCs w:val="22"/>
          <w:shd w:val="clear" w:color="auto" w:fill="C0C0C0"/>
          <w:lang w:val="en-US" w:eastAsia="es-ES"/>
        </w:rPr>
        <w:t xml:space="preserve">- the code number is 3 or 4; and </w:t>
      </w:r>
    </w:p>
    <w:p w14:paraId="3A888B7A" w14:textId="77777777" w:rsidR="00C946DE" w:rsidRPr="00BA185F" w:rsidRDefault="00C946DE" w:rsidP="007964CE">
      <w:pPr>
        <w:ind w:left="720"/>
        <w:jc w:val="both"/>
        <w:rPr>
          <w:szCs w:val="22"/>
          <w:lang w:val="en-US" w:eastAsia="es-ES"/>
        </w:rPr>
      </w:pPr>
      <w:r w:rsidRPr="00D8796C">
        <w:rPr>
          <w:szCs w:val="22"/>
          <w:shd w:val="clear" w:color="auto" w:fill="C0C0C0"/>
          <w:lang w:val="en-US" w:eastAsia="es-ES"/>
        </w:rPr>
        <w:t>- the code number is 1 or 2 and the runway is an instrument one.</w:t>
      </w:r>
      <w:r w:rsidRPr="00D8796C">
        <w:rPr>
          <w:szCs w:val="22"/>
          <w:lang w:val="en-US" w:eastAsia="es-ES"/>
        </w:rPr>
        <w:t xml:space="preserve"> </w:t>
      </w:r>
    </w:p>
    <w:p w14:paraId="3A888B7B" w14:textId="77777777" w:rsidR="00C946DE" w:rsidRPr="00D76403" w:rsidRDefault="00C946DE" w:rsidP="007964CE">
      <w:pPr>
        <w:ind w:left="720"/>
        <w:jc w:val="both"/>
        <w:rPr>
          <w:szCs w:val="22"/>
          <w:highlight w:val="lightGray"/>
          <w:lang w:val="en-US" w:eastAsia="es-ES"/>
        </w:rPr>
      </w:pPr>
    </w:p>
    <w:p w14:paraId="3A888B7C" w14:textId="77777777" w:rsidR="00C946DE" w:rsidRPr="00FE1648" w:rsidRDefault="00C946DE" w:rsidP="007964CE">
      <w:pPr>
        <w:ind w:left="720"/>
        <w:jc w:val="both"/>
        <w:rPr>
          <w:szCs w:val="22"/>
          <w:highlight w:val="lightGray"/>
          <w:lang w:val="en-US" w:eastAsia="es-ES"/>
        </w:rPr>
      </w:pPr>
      <w:r w:rsidRPr="000C7825">
        <w:rPr>
          <w:szCs w:val="22"/>
          <w:lang w:val="en-US" w:eastAsia="es-ES"/>
        </w:rPr>
        <w:t>3.5.</w:t>
      </w:r>
      <w:r w:rsidRPr="000C7825">
        <w:rPr>
          <w:strike/>
          <w:szCs w:val="22"/>
          <w:lang w:val="en-US" w:eastAsia="es-ES"/>
        </w:rPr>
        <w:t>3</w:t>
      </w:r>
      <w:r w:rsidRPr="000C7825">
        <w:rPr>
          <w:szCs w:val="22"/>
          <w:shd w:val="clear" w:color="auto" w:fill="C0C0C0"/>
          <w:lang w:val="en-US" w:eastAsia="es-ES"/>
        </w:rPr>
        <w:t>4</w:t>
      </w:r>
      <w:r w:rsidRPr="000C7825">
        <w:rPr>
          <w:szCs w:val="22"/>
          <w:lang w:val="en-US" w:eastAsia="es-ES"/>
        </w:rPr>
        <w:t xml:space="preserve"> </w:t>
      </w:r>
      <w:r w:rsidRPr="000C7825">
        <w:rPr>
          <w:b/>
          <w:bCs/>
          <w:szCs w:val="22"/>
          <w:lang w:val="en-US" w:eastAsia="es-ES"/>
        </w:rPr>
        <w:t xml:space="preserve">Recommendation. —  </w:t>
      </w:r>
      <w:r w:rsidRPr="000C7825">
        <w:rPr>
          <w:i/>
          <w:iCs/>
          <w:szCs w:val="22"/>
          <w:lang w:val="en-US" w:eastAsia="es-ES"/>
        </w:rPr>
        <w:t>A runway end safety area should, as far as practicable, extend from the end of a runway strip to a distance of at least:</w:t>
      </w:r>
    </w:p>
    <w:p w14:paraId="3A888B7D" w14:textId="77777777" w:rsidR="00C946DE" w:rsidRDefault="00C946DE" w:rsidP="007964CE">
      <w:pPr>
        <w:ind w:left="720"/>
        <w:jc w:val="both"/>
        <w:rPr>
          <w:szCs w:val="22"/>
          <w:lang w:val="en-US" w:eastAsia="es-ES"/>
        </w:rPr>
      </w:pPr>
    </w:p>
    <w:p w14:paraId="3A888B7E" w14:textId="77777777" w:rsidR="00C946DE" w:rsidRPr="00FE1648" w:rsidRDefault="00C946DE" w:rsidP="007964CE">
      <w:pPr>
        <w:ind w:left="720"/>
        <w:jc w:val="both"/>
        <w:rPr>
          <w:i/>
          <w:iCs/>
          <w:szCs w:val="22"/>
          <w:lang w:val="en-US" w:eastAsia="es-ES"/>
        </w:rPr>
      </w:pPr>
      <w:r w:rsidRPr="00FE1648">
        <w:rPr>
          <w:i/>
          <w:iCs/>
          <w:szCs w:val="22"/>
          <w:lang w:val="en-US" w:eastAsia="es-ES"/>
        </w:rPr>
        <w:t>a) 240 m where the code number is 3 or 4; and</w:t>
      </w:r>
    </w:p>
    <w:p w14:paraId="3A888B7F" w14:textId="77777777" w:rsidR="00C946DE" w:rsidRPr="00FE1648" w:rsidRDefault="00C946DE" w:rsidP="007964CE">
      <w:pPr>
        <w:ind w:left="720"/>
        <w:jc w:val="both"/>
        <w:rPr>
          <w:i/>
          <w:iCs/>
          <w:szCs w:val="22"/>
          <w:highlight w:val="lightGray"/>
          <w:lang w:val="en-US" w:eastAsia="es-ES"/>
        </w:rPr>
      </w:pPr>
      <w:r w:rsidRPr="00FE1648">
        <w:rPr>
          <w:i/>
          <w:iCs/>
          <w:szCs w:val="22"/>
          <w:lang w:val="en-US" w:eastAsia="es-ES"/>
        </w:rPr>
        <w:t xml:space="preserve">b) 120 m where the code number is 1 or 2 and the runway is an instrument one; </w:t>
      </w:r>
      <w:r w:rsidRPr="00FE1648">
        <w:rPr>
          <w:i/>
          <w:iCs/>
          <w:szCs w:val="22"/>
          <w:highlight w:val="lightGray"/>
          <w:lang w:val="en-US" w:eastAsia="es-ES"/>
        </w:rPr>
        <w:t>and</w:t>
      </w:r>
    </w:p>
    <w:p w14:paraId="3A888B80" w14:textId="77777777" w:rsidR="00C946DE" w:rsidRPr="00FE1648" w:rsidRDefault="00C946DE" w:rsidP="007964CE">
      <w:pPr>
        <w:ind w:left="720"/>
        <w:jc w:val="both"/>
        <w:rPr>
          <w:i/>
          <w:iCs/>
          <w:szCs w:val="22"/>
          <w:lang w:val="en-US" w:eastAsia="es-ES"/>
        </w:rPr>
      </w:pPr>
      <w:r w:rsidRPr="00FE1648">
        <w:rPr>
          <w:i/>
          <w:iCs/>
          <w:szCs w:val="22"/>
          <w:highlight w:val="lightGray"/>
          <w:lang w:val="en-US" w:eastAsia="es-ES"/>
        </w:rPr>
        <w:t>c) 30 m where the code number is 1 or 2 and the runway is a non-instrument one</w:t>
      </w:r>
      <w:r w:rsidRPr="00FE1648">
        <w:rPr>
          <w:i/>
          <w:iCs/>
          <w:szCs w:val="22"/>
          <w:lang w:val="en-US" w:eastAsia="es-ES"/>
        </w:rPr>
        <w:t>.</w:t>
      </w:r>
    </w:p>
    <w:p w14:paraId="3A888B81" w14:textId="77777777" w:rsidR="00C946DE" w:rsidRPr="00FE1648" w:rsidRDefault="00C946DE" w:rsidP="007964CE">
      <w:pPr>
        <w:ind w:left="720"/>
        <w:jc w:val="both"/>
        <w:rPr>
          <w:szCs w:val="22"/>
          <w:lang w:val="en-US" w:eastAsia="es-ES"/>
        </w:rPr>
      </w:pPr>
    </w:p>
    <w:p w14:paraId="3A888B82" w14:textId="77777777" w:rsidR="00C946DE" w:rsidRDefault="00C946DE" w:rsidP="007964CE">
      <w:pPr>
        <w:ind w:left="720"/>
        <w:jc w:val="both"/>
        <w:rPr>
          <w:lang w:val="en-CA"/>
        </w:rPr>
      </w:pPr>
      <w:r w:rsidRPr="00FE1648">
        <w:rPr>
          <w:szCs w:val="22"/>
          <w:lang w:val="en-US" w:eastAsia="es-ES"/>
        </w:rPr>
        <w:t xml:space="preserve">3.5.4A </w:t>
      </w:r>
      <w:r w:rsidRPr="00FE1648">
        <w:rPr>
          <w:szCs w:val="22"/>
          <w:highlight w:val="lightGray"/>
          <w:lang w:val="en-US" w:eastAsia="es-ES"/>
        </w:rPr>
        <w:t>An arresting system may, subject to acceptance by the State, be installed in lieu of part or all of the length of the runway end safety area specified in 3.5.3 and 3.5.4.</w:t>
      </w:r>
    </w:p>
    <w:p w14:paraId="3A888B83" w14:textId="77777777" w:rsidR="00C946DE" w:rsidRDefault="00C946DE" w:rsidP="007964CE">
      <w:pPr>
        <w:pStyle w:val="1Para"/>
        <w:numPr>
          <w:ilvl w:val="0"/>
          <w:numId w:val="0"/>
        </w:numPr>
        <w:spacing w:before="0" w:after="0"/>
        <w:ind w:left="360"/>
        <w:rPr>
          <w:lang w:val="en-CA"/>
        </w:rPr>
      </w:pPr>
    </w:p>
    <w:p w14:paraId="3A888B84" w14:textId="77777777" w:rsidR="00C946DE" w:rsidRPr="003C6449" w:rsidRDefault="00C946DE" w:rsidP="007964CE">
      <w:pPr>
        <w:ind w:left="720"/>
        <w:jc w:val="both"/>
        <w:rPr>
          <w:i/>
          <w:iCs/>
          <w:lang w:val="en-CA"/>
        </w:rPr>
      </w:pPr>
      <w:r w:rsidRPr="003C6449">
        <w:rPr>
          <w:i/>
          <w:iCs/>
          <w:highlight w:val="lightGray"/>
          <w:lang w:val="en-CA"/>
        </w:rPr>
        <w:t>Note. 1- In some cases, particularly where hazardous terrain exists, the provision of an arresting system may be preferred in lieu of some or all of a runway end safety area.</w:t>
      </w:r>
    </w:p>
    <w:p w14:paraId="3A888B85" w14:textId="77777777" w:rsidR="00C946DE" w:rsidRDefault="00C946DE" w:rsidP="007964CE">
      <w:pPr>
        <w:pStyle w:val="1Para"/>
        <w:numPr>
          <w:ilvl w:val="0"/>
          <w:numId w:val="0"/>
        </w:numPr>
        <w:spacing w:before="0" w:after="0"/>
        <w:ind w:left="360"/>
        <w:rPr>
          <w:lang w:val="en-CA"/>
        </w:rPr>
      </w:pPr>
    </w:p>
    <w:p w14:paraId="3A888B86" w14:textId="77777777" w:rsidR="00C946DE" w:rsidRPr="003C6449" w:rsidRDefault="00C946DE" w:rsidP="007964CE">
      <w:pPr>
        <w:ind w:left="720"/>
        <w:jc w:val="both"/>
        <w:rPr>
          <w:i/>
          <w:iCs/>
        </w:rPr>
      </w:pPr>
      <w:r w:rsidRPr="003C6449">
        <w:rPr>
          <w:i/>
          <w:iCs/>
          <w:highlight w:val="lightGray"/>
          <w:lang w:val="en-CA"/>
        </w:rPr>
        <w:t>Note 2 – Guidance on the capability of an arresting system is detailed in Attachment A</w:t>
      </w:r>
      <w:r w:rsidR="007964CE">
        <w:rPr>
          <w:i/>
          <w:iCs/>
          <w:highlight w:val="lightGray"/>
          <w:lang w:val="en-CA"/>
        </w:rPr>
        <w:t>,</w:t>
      </w:r>
      <w:r w:rsidRPr="003C6449">
        <w:rPr>
          <w:i/>
          <w:iCs/>
          <w:highlight w:val="lightGray"/>
          <w:lang w:val="en-CA"/>
        </w:rPr>
        <w:t xml:space="preserve"> paragraph 9.</w:t>
      </w:r>
    </w:p>
    <w:p w14:paraId="3A888B87" w14:textId="77777777" w:rsidR="00C946DE" w:rsidRPr="00FE1648" w:rsidRDefault="00C946DE" w:rsidP="00010B54">
      <w:pPr>
        <w:pStyle w:val="1Para"/>
      </w:pPr>
      <w:r>
        <w:t>The Commission discussed various proposals including the possibility of deleting the words “recognized” and “demonstrated performance capability”</w:t>
      </w:r>
      <w:r w:rsidR="00D73026">
        <w:t xml:space="preserve"> in relation to an arresting system (paragraph 2 above)</w:t>
      </w:r>
      <w:r>
        <w:t xml:space="preserve"> and the importance of including the notion of acceptance by the State</w:t>
      </w:r>
      <w:r w:rsidR="00D73026">
        <w:t xml:space="preserve"> (paragraph 3 above)</w:t>
      </w:r>
      <w:r>
        <w:t xml:space="preserve">. Also discussed was the validity of the inclusion of the words “based on the </w:t>
      </w:r>
      <w:r w:rsidRPr="0099766A">
        <w:rPr>
          <w:lang w:val="en-CA"/>
        </w:rPr>
        <w:t>design specification of the arresting system”</w:t>
      </w:r>
      <w:r w:rsidR="00010B54">
        <w:rPr>
          <w:lang w:val="en-CA"/>
        </w:rPr>
        <w:t xml:space="preserve"> (paragraph 2)</w:t>
      </w:r>
      <w:r w:rsidR="00D73026">
        <w:rPr>
          <w:lang w:val="en-CA"/>
        </w:rPr>
        <w:t xml:space="preserve"> on which</w:t>
      </w:r>
      <w:r w:rsidRPr="009307F6">
        <w:rPr>
          <w:lang w:val="en-CA"/>
        </w:rPr>
        <w:t xml:space="preserve"> two </w:t>
      </w:r>
      <w:r w:rsidRPr="0099766A">
        <w:rPr>
          <w:lang w:val="en-CA"/>
        </w:rPr>
        <w:t xml:space="preserve">different positions were expressed. Those in favour </w:t>
      </w:r>
      <w:r w:rsidRPr="009307F6">
        <w:rPr>
          <w:lang w:val="en-CA"/>
        </w:rPr>
        <w:t xml:space="preserve">of retaining the reference suggested that </w:t>
      </w:r>
      <w:r w:rsidRPr="00D76403">
        <w:rPr>
          <w:lang w:val="en-CA"/>
        </w:rPr>
        <w:t xml:space="preserve">this was vital in determining the length by which the RESA could be reduced and pointed to </w:t>
      </w:r>
      <w:r w:rsidRPr="00963A6E">
        <w:rPr>
          <w:lang w:val="en-CA"/>
        </w:rPr>
        <w:t>the design specification criteria in Atta</w:t>
      </w:r>
      <w:r w:rsidRPr="00B22385">
        <w:rPr>
          <w:lang w:val="en-CA"/>
        </w:rPr>
        <w:t>chment A, Section 9</w:t>
      </w:r>
      <w:r>
        <w:rPr>
          <w:lang w:val="en-CA"/>
        </w:rPr>
        <w:t xml:space="preserve"> of Annex 14 as proposed for amendment by the AHWG (paragraph</w:t>
      </w:r>
      <w:r w:rsidR="00D73026">
        <w:rPr>
          <w:lang w:val="en-CA"/>
        </w:rPr>
        <w:t xml:space="preserve"> 10</w:t>
      </w:r>
      <w:r>
        <w:rPr>
          <w:lang w:val="en-CA"/>
        </w:rPr>
        <w:t xml:space="preserve"> below)</w:t>
      </w:r>
      <w:r w:rsidRPr="009307F6">
        <w:rPr>
          <w:lang w:val="en-CA"/>
        </w:rPr>
        <w:t xml:space="preserve">, which </w:t>
      </w:r>
      <w:r>
        <w:rPr>
          <w:lang w:val="en-CA"/>
        </w:rPr>
        <w:t xml:space="preserve">would </w:t>
      </w:r>
      <w:r w:rsidRPr="0099766A">
        <w:rPr>
          <w:lang w:val="en-CA"/>
        </w:rPr>
        <w:t xml:space="preserve">provide </w:t>
      </w:r>
      <w:r w:rsidRPr="009307F6">
        <w:rPr>
          <w:lang w:val="en-CA"/>
        </w:rPr>
        <w:t>regulators with additional guidance</w:t>
      </w:r>
      <w:r w:rsidRPr="00D76403">
        <w:rPr>
          <w:lang w:val="en-CA"/>
        </w:rPr>
        <w:t xml:space="preserve">. </w:t>
      </w:r>
    </w:p>
    <w:p w14:paraId="3A888B88" w14:textId="77777777" w:rsidR="00C946DE" w:rsidRPr="009307F6" w:rsidRDefault="00C946DE" w:rsidP="00C946DE">
      <w:pPr>
        <w:pStyle w:val="1Para"/>
      </w:pPr>
      <w:r w:rsidRPr="009307F6">
        <w:rPr>
          <w:lang w:val="en-CA"/>
        </w:rPr>
        <w:t xml:space="preserve">Those opposed to the inclusion of </w:t>
      </w:r>
      <w:r>
        <w:rPr>
          <w:lang w:val="en-CA"/>
        </w:rPr>
        <w:t>design specification</w:t>
      </w:r>
      <w:r w:rsidRPr="009307F6">
        <w:rPr>
          <w:lang w:val="en-CA"/>
        </w:rPr>
        <w:t xml:space="preserve"> argued that the words </w:t>
      </w:r>
      <w:r w:rsidRPr="00D76403">
        <w:rPr>
          <w:lang w:val="en-CA"/>
        </w:rPr>
        <w:t>might precl</w:t>
      </w:r>
      <w:r w:rsidRPr="00554D09">
        <w:rPr>
          <w:lang w:val="en-CA"/>
        </w:rPr>
        <w:t>ude the State from conducting a</w:t>
      </w:r>
      <w:r w:rsidRPr="0099766A">
        <w:rPr>
          <w:lang w:val="en-CA"/>
        </w:rPr>
        <w:t xml:space="preserve"> safety assessment and limit the type of aircraft used on a runway</w:t>
      </w:r>
      <w:r>
        <w:rPr>
          <w:lang w:val="en-CA"/>
        </w:rPr>
        <w:t>. Some speakers suggested that a reference to design specification could be included in Attachment A. Another point raised was the implication for the compliance and legitimacy of arresting sy</w:t>
      </w:r>
      <w:r w:rsidR="003D177C">
        <w:rPr>
          <w:lang w:val="en-CA"/>
        </w:rPr>
        <w:t xml:space="preserve">stems installed some time ago. </w:t>
      </w:r>
    </w:p>
    <w:p w14:paraId="3A888B89" w14:textId="77777777" w:rsidR="00C946DE" w:rsidRDefault="00C946DE" w:rsidP="00C946DE">
      <w:pPr>
        <w:pStyle w:val="1Para"/>
      </w:pPr>
      <w:r>
        <w:t xml:space="preserve">The Secretary remarked that the Standard was intended for use by States that did not understand how to use a RESA and that the ultimate goal was for States to conduct safety assessments during which consideration would be given to, inter alia, design specifications. She suggested that the reference to design specification be removed and remarked that guidance on how to conduct a safety assessment could be included in an attachment. </w:t>
      </w:r>
    </w:p>
    <w:p w14:paraId="3A888B8A" w14:textId="77777777" w:rsidR="00C946DE" w:rsidRDefault="00C946DE" w:rsidP="00C946DE">
      <w:pPr>
        <w:pStyle w:val="1Para"/>
      </w:pPr>
      <w:r>
        <w:t xml:space="preserve">The Observer of ACI also supported the removal of the design specification reference, noting that the Note 1 proposed in paragraph 3 above would address some of the concerns raised. The Observer of </w:t>
      </w:r>
      <w:r w:rsidRPr="00A4147E">
        <w:rPr>
          <w:lang w:val="en-US"/>
        </w:rPr>
        <w:t>ICCAIA</w:t>
      </w:r>
      <w:r>
        <w:rPr>
          <w:lang w:val="en-CA"/>
        </w:rPr>
        <w:t xml:space="preserve"> favoured the removal of the reference, </w:t>
      </w:r>
      <w:r>
        <w:t xml:space="preserve">commenting that equipment manufacturers </w:t>
      </w:r>
      <w:r>
        <w:lastRenderedPageBreak/>
        <w:t xml:space="preserve">would design a RESA to an operational requirement; he suggested that prescriptive provisions should be avoided. </w:t>
      </w:r>
    </w:p>
    <w:p w14:paraId="3A888B8B" w14:textId="77777777" w:rsidR="00C946DE" w:rsidRDefault="00C946DE" w:rsidP="00C946DE">
      <w:pPr>
        <w:pStyle w:val="1Para"/>
      </w:pPr>
      <w:r>
        <w:t>In further discussing the issue, the Commission identified the need for: additional work by the Aerodrome Panel (AP) with respect to the definition and guidance material; collaborative work by ANB and LEB to determine appropriate wording for alternative compliance provisions in general; and defining the length of the arresting system in light of the fact that if</w:t>
      </w:r>
      <w:r w:rsidR="00D73026">
        <w:t>, as</w:t>
      </w:r>
      <w:r>
        <w:t xml:space="preserve"> a result, a RESA was reduced to zero metres, it would constitute a violation of paragraph 3.5.1 of Annex 14.  </w:t>
      </w:r>
    </w:p>
    <w:p w14:paraId="3A888B8C" w14:textId="77777777" w:rsidR="00C946DE" w:rsidRDefault="00C946DE" w:rsidP="00D73026">
      <w:pPr>
        <w:pStyle w:val="1Para"/>
        <w:rPr>
          <w:rStyle w:val="DateYYYY"/>
        </w:rPr>
      </w:pPr>
      <w:r>
        <w:rPr>
          <w:rStyle w:val="DateYYYY"/>
        </w:rPr>
        <w:t xml:space="preserve">Concluding its discussion of the proposed RESA provisions, the Commission </w:t>
      </w:r>
      <w:r w:rsidRPr="00FE1648">
        <w:rPr>
          <w:rStyle w:val="DateYYYY"/>
          <w:rFonts w:eastAsia="SimSun"/>
          <w:i/>
          <w:iCs/>
        </w:rPr>
        <w:t>agreed</w:t>
      </w:r>
      <w:r>
        <w:rPr>
          <w:rStyle w:val="DateYYYY"/>
        </w:rPr>
        <w:t xml:space="preserve"> that the Secretariat, in collaboration with a group of interested </w:t>
      </w:r>
      <w:r w:rsidR="00D73026">
        <w:rPr>
          <w:rStyle w:val="DateYYYY"/>
        </w:rPr>
        <w:t>Commissioners</w:t>
      </w:r>
      <w:r>
        <w:rPr>
          <w:rStyle w:val="DateYYYY"/>
        </w:rPr>
        <w:t xml:space="preserve">, would draft the final wording for the provisions using simple and appropriate language while ensuring the incorporation of the views expressed. It was </w:t>
      </w:r>
      <w:r w:rsidRPr="00EA6C7E">
        <w:rPr>
          <w:rStyle w:val="DateYYYY"/>
          <w:i/>
        </w:rPr>
        <w:t>agreed</w:t>
      </w:r>
      <w:r>
        <w:rPr>
          <w:rStyle w:val="DateYYYY"/>
        </w:rPr>
        <w:t xml:space="preserve"> that the President would approve the final wording on behalf of the Commission with the understanding that Commissioners would be consulted on the revised text by e-mail. </w:t>
      </w:r>
    </w:p>
    <w:p w14:paraId="3A888B8D" w14:textId="77777777" w:rsidR="00C946DE" w:rsidRDefault="00C946DE" w:rsidP="00C946DE">
      <w:pPr>
        <w:pStyle w:val="1Para"/>
      </w:pPr>
      <w:r>
        <w:t xml:space="preserve">Attachment A, Section 9. Runway end safety areas, in Annex 14 provided guidance on the subject of RESAs and the following changes to the amendment proposal (State letter </w:t>
      </w:r>
      <w:r w:rsidRPr="0035511A">
        <w:t>AN 4/1.1.52-11/41</w:t>
      </w:r>
      <w:r>
        <w:t>, page A-70) were proposed by the AHWG:</w:t>
      </w:r>
    </w:p>
    <w:p w14:paraId="3A888B8E" w14:textId="77777777" w:rsidR="00C946DE" w:rsidRDefault="00C946DE" w:rsidP="007964CE">
      <w:pPr>
        <w:pStyle w:val="1Para"/>
        <w:numPr>
          <w:ilvl w:val="0"/>
          <w:numId w:val="0"/>
        </w:numPr>
        <w:ind w:left="360"/>
        <w:jc w:val="center"/>
      </w:pPr>
      <w:r w:rsidRPr="002D06EC">
        <w:rPr>
          <w:b/>
          <w:bCs/>
        </w:rPr>
        <w:t>9. Runway end safety areas</w:t>
      </w:r>
    </w:p>
    <w:p w14:paraId="3A888B8F" w14:textId="77777777" w:rsidR="00C946DE" w:rsidRDefault="00C946DE" w:rsidP="007964CE">
      <w:pPr>
        <w:pStyle w:val="2Para"/>
        <w:numPr>
          <w:ilvl w:val="0"/>
          <w:numId w:val="0"/>
        </w:numPr>
        <w:tabs>
          <w:tab w:val="left" w:pos="900"/>
        </w:tabs>
        <w:ind w:left="360"/>
        <w:rPr>
          <w:shd w:val="pct15" w:color="auto" w:fill="FFFFFF"/>
        </w:rPr>
      </w:pPr>
      <w:r>
        <w:t xml:space="preserve">9.1 </w:t>
      </w:r>
      <w:r>
        <w:tab/>
      </w:r>
      <w:r w:rsidRPr="00D66CF7">
        <w:t xml:space="preserve">Where a runway end safety area is provided in accordance with Chapter 3, consideration should be given to providing an area long enough to contain overruns and </w:t>
      </w:r>
      <w:r w:rsidRPr="002D06EC">
        <w:rPr>
          <w:shd w:val="pct15" w:color="auto" w:fill="FFFFFF"/>
        </w:rPr>
        <w:t>accommodate</w:t>
      </w:r>
      <w:r w:rsidRPr="00D66CF7">
        <w:t xml:space="preserve"> undershoots resulting from a reasonably probable combination of adverse operational factors. On a precision approach runway, the ILS localizer is normally the first upstanding obstacle, and the runway end safety area should extend up to this facility. In other circumstances </w:t>
      </w:r>
      <w:r w:rsidRPr="002D06EC">
        <w:rPr>
          <w:strike/>
          <w:shd w:val="pct15" w:color="auto" w:fill="FFFFFF"/>
        </w:rPr>
        <w:t xml:space="preserve">and on a non-precision approach or non-instrument </w:t>
      </w:r>
      <w:r w:rsidRPr="009307F6">
        <w:rPr>
          <w:strike/>
          <w:shd w:val="pct15" w:color="auto" w:fill="FFFFFF"/>
        </w:rPr>
        <w:t>runway</w:t>
      </w:r>
      <w:r w:rsidRPr="00FE1648">
        <w:rPr>
          <w:strike/>
          <w:shd w:val="pct15" w:color="auto" w:fill="FFFFFF"/>
        </w:rPr>
        <w:t>,</w:t>
      </w:r>
      <w:r w:rsidRPr="00D66CF7">
        <w:t xml:space="preserve"> the first upstanding obstacle may be a road, a railroad or other constructed or natural feature. </w:t>
      </w:r>
      <w:r w:rsidRPr="002D06EC">
        <w:rPr>
          <w:strike/>
          <w:shd w:val="pct15" w:color="auto" w:fill="FFFFFF"/>
        </w:rPr>
        <w:t xml:space="preserve">In such circumstances, </w:t>
      </w:r>
      <w:r w:rsidRPr="00D66CF7">
        <w:t xml:space="preserve">The provision of a runway end safety area should </w:t>
      </w:r>
      <w:r w:rsidRPr="002D06EC">
        <w:rPr>
          <w:strike/>
          <w:shd w:val="pct15" w:color="auto" w:fill="FFFFFF"/>
        </w:rPr>
        <w:t>extend as far as the obstacle</w:t>
      </w:r>
      <w:r w:rsidRPr="002D06EC">
        <w:rPr>
          <w:shd w:val="pct15" w:color="auto" w:fill="FFFFFF"/>
        </w:rPr>
        <w:t xml:space="preserve"> take such obstacles into consideration. </w:t>
      </w:r>
    </w:p>
    <w:p w14:paraId="3A888B90" w14:textId="77777777" w:rsidR="00C946DE" w:rsidRDefault="00C946DE" w:rsidP="007964CE">
      <w:pPr>
        <w:pStyle w:val="Default"/>
        <w:tabs>
          <w:tab w:val="left" w:pos="900"/>
        </w:tabs>
        <w:ind w:left="360"/>
        <w:jc w:val="both"/>
        <w:rPr>
          <w:sz w:val="22"/>
          <w:szCs w:val="22"/>
        </w:rPr>
      </w:pPr>
      <w:r w:rsidRPr="002D06EC">
        <w:rPr>
          <w:sz w:val="22"/>
          <w:szCs w:val="22"/>
        </w:rPr>
        <w:t xml:space="preserve">9.2 </w:t>
      </w:r>
      <w:r>
        <w:rPr>
          <w:sz w:val="22"/>
          <w:szCs w:val="22"/>
        </w:rPr>
        <w:tab/>
      </w:r>
      <w:r w:rsidRPr="002D06EC">
        <w:rPr>
          <w:sz w:val="22"/>
          <w:szCs w:val="22"/>
        </w:rPr>
        <w:t xml:space="preserve">Where provision of a runway end safety area </w:t>
      </w:r>
      <w:r w:rsidRPr="002D06EC">
        <w:rPr>
          <w:strike/>
          <w:sz w:val="22"/>
          <w:szCs w:val="22"/>
        </w:rPr>
        <w:t>may involve encroachment in areas where it</w:t>
      </w:r>
      <w:r w:rsidRPr="002D06EC">
        <w:rPr>
          <w:sz w:val="22"/>
          <w:szCs w:val="22"/>
        </w:rPr>
        <w:t xml:space="preserve"> would be particularly prohibitive to implement, </w:t>
      </w:r>
      <w:r w:rsidRPr="002D06EC">
        <w:rPr>
          <w:strike/>
          <w:sz w:val="22"/>
          <w:szCs w:val="22"/>
        </w:rPr>
        <w:t>and the appropriate authority considers a runway end safety area essential,</w:t>
      </w:r>
      <w:r w:rsidRPr="002D06EC">
        <w:rPr>
          <w:sz w:val="22"/>
          <w:szCs w:val="22"/>
        </w:rPr>
        <w:t xml:space="preserve"> consideration </w:t>
      </w:r>
      <w:r w:rsidRPr="002D06EC">
        <w:rPr>
          <w:strike/>
          <w:sz w:val="22"/>
          <w:szCs w:val="22"/>
        </w:rPr>
        <w:t>may</w:t>
      </w:r>
      <w:r w:rsidRPr="002D06EC">
        <w:rPr>
          <w:sz w:val="22"/>
          <w:szCs w:val="22"/>
        </w:rPr>
        <w:t xml:space="preserve"> </w:t>
      </w:r>
      <w:r w:rsidRPr="002D06EC">
        <w:rPr>
          <w:sz w:val="22"/>
          <w:szCs w:val="22"/>
          <w:shd w:val="pct15" w:color="auto" w:fill="FFFFFF"/>
        </w:rPr>
        <w:t>would</w:t>
      </w:r>
      <w:r w:rsidRPr="002D06EC">
        <w:rPr>
          <w:sz w:val="22"/>
          <w:szCs w:val="22"/>
        </w:rPr>
        <w:t xml:space="preserve"> have to be given to reducing some of the declared distances </w:t>
      </w:r>
      <w:r w:rsidRPr="002D06EC">
        <w:rPr>
          <w:sz w:val="22"/>
          <w:szCs w:val="22"/>
          <w:shd w:val="pct15" w:color="auto" w:fill="FFFFFF"/>
        </w:rPr>
        <w:t>of the runway for the provision of a runway end safety area and installation of an arresting system.</w:t>
      </w:r>
      <w:r w:rsidRPr="002D06EC">
        <w:rPr>
          <w:sz w:val="22"/>
          <w:szCs w:val="22"/>
        </w:rPr>
        <w:t xml:space="preserve"> </w:t>
      </w:r>
    </w:p>
    <w:p w14:paraId="3A888B91" w14:textId="77777777" w:rsidR="00C946DE" w:rsidRPr="002D06EC" w:rsidRDefault="00C946DE" w:rsidP="007964CE">
      <w:pPr>
        <w:pStyle w:val="Default"/>
        <w:tabs>
          <w:tab w:val="left" w:pos="900"/>
        </w:tabs>
        <w:ind w:left="360"/>
        <w:jc w:val="both"/>
        <w:rPr>
          <w:sz w:val="22"/>
          <w:szCs w:val="22"/>
        </w:rPr>
      </w:pPr>
    </w:p>
    <w:p w14:paraId="3A888B92" w14:textId="77777777" w:rsidR="00C946DE" w:rsidRPr="002D06EC" w:rsidRDefault="00C946DE" w:rsidP="007964CE">
      <w:pPr>
        <w:pStyle w:val="Default"/>
        <w:tabs>
          <w:tab w:val="left" w:pos="900"/>
        </w:tabs>
        <w:ind w:left="360"/>
        <w:jc w:val="both"/>
        <w:rPr>
          <w:sz w:val="22"/>
          <w:szCs w:val="22"/>
        </w:rPr>
      </w:pPr>
      <w:r w:rsidRPr="002D06EC">
        <w:rPr>
          <w:sz w:val="22"/>
          <w:szCs w:val="22"/>
        </w:rPr>
        <w:t xml:space="preserve">9.3 </w:t>
      </w:r>
      <w:r>
        <w:rPr>
          <w:sz w:val="22"/>
          <w:szCs w:val="22"/>
        </w:rPr>
        <w:tab/>
      </w:r>
      <w:r w:rsidRPr="002D06EC">
        <w:rPr>
          <w:sz w:val="22"/>
          <w:szCs w:val="22"/>
        </w:rPr>
        <w:t xml:space="preserve">Research programmes, as well as evaluation of actual aircraft overruns into arresting systems, have demonstrated that the performance of some arresting systems </w:t>
      </w:r>
      <w:r w:rsidRPr="002D06EC">
        <w:rPr>
          <w:strike/>
          <w:sz w:val="22"/>
          <w:szCs w:val="22"/>
        </w:rPr>
        <w:t>are</w:t>
      </w:r>
      <w:r w:rsidRPr="002D06EC">
        <w:rPr>
          <w:sz w:val="22"/>
          <w:szCs w:val="22"/>
        </w:rPr>
        <w:t xml:space="preserve"> </w:t>
      </w:r>
      <w:r w:rsidRPr="002D06EC">
        <w:rPr>
          <w:sz w:val="22"/>
          <w:szCs w:val="22"/>
          <w:shd w:val="pct15" w:color="auto" w:fill="FFFFFF"/>
        </w:rPr>
        <w:t>can</w:t>
      </w:r>
      <w:r w:rsidRPr="002D06EC">
        <w:rPr>
          <w:sz w:val="22"/>
          <w:szCs w:val="22"/>
        </w:rPr>
        <w:t xml:space="preserve"> be predictable and effective in arresting aircraft overruns. </w:t>
      </w:r>
    </w:p>
    <w:p w14:paraId="3A888B93" w14:textId="77777777" w:rsidR="00C946DE" w:rsidRPr="002D06EC" w:rsidRDefault="00C946DE" w:rsidP="007964CE">
      <w:pPr>
        <w:pStyle w:val="Default"/>
        <w:tabs>
          <w:tab w:val="left" w:pos="900"/>
        </w:tabs>
        <w:ind w:left="360"/>
        <w:jc w:val="both"/>
        <w:rPr>
          <w:sz w:val="22"/>
          <w:szCs w:val="22"/>
        </w:rPr>
      </w:pPr>
    </w:p>
    <w:p w14:paraId="3A888B94" w14:textId="77777777" w:rsidR="00C946DE" w:rsidRPr="002D06EC" w:rsidRDefault="00C946DE" w:rsidP="007964CE">
      <w:pPr>
        <w:pStyle w:val="Default"/>
        <w:tabs>
          <w:tab w:val="left" w:pos="900"/>
        </w:tabs>
        <w:ind w:left="360"/>
        <w:jc w:val="both"/>
        <w:rPr>
          <w:sz w:val="22"/>
          <w:szCs w:val="22"/>
        </w:rPr>
      </w:pPr>
      <w:r w:rsidRPr="002D06EC">
        <w:rPr>
          <w:sz w:val="22"/>
          <w:szCs w:val="22"/>
        </w:rPr>
        <w:t xml:space="preserve">9.4 </w:t>
      </w:r>
      <w:r>
        <w:rPr>
          <w:sz w:val="22"/>
          <w:szCs w:val="22"/>
        </w:rPr>
        <w:tab/>
      </w:r>
      <w:r w:rsidRPr="002D06EC">
        <w:rPr>
          <w:sz w:val="22"/>
          <w:szCs w:val="22"/>
        </w:rPr>
        <w:t xml:space="preserve">Demonstrated performance of an arresting system can be achieved by a validated design method, which can predict the performance of the system. The design and performance should be </w:t>
      </w:r>
      <w:r w:rsidRPr="002D06EC">
        <w:rPr>
          <w:strike/>
          <w:sz w:val="22"/>
          <w:szCs w:val="22"/>
        </w:rPr>
        <w:t>associated to that</w:t>
      </w:r>
      <w:r w:rsidRPr="002D06EC">
        <w:rPr>
          <w:sz w:val="22"/>
          <w:szCs w:val="22"/>
        </w:rPr>
        <w:t xml:space="preserve"> </w:t>
      </w:r>
      <w:r w:rsidRPr="002D06EC">
        <w:rPr>
          <w:sz w:val="22"/>
          <w:szCs w:val="22"/>
          <w:shd w:val="pct15" w:color="auto" w:fill="FFFFFF"/>
        </w:rPr>
        <w:t>based on</w:t>
      </w:r>
      <w:r w:rsidRPr="002D06EC">
        <w:rPr>
          <w:sz w:val="22"/>
          <w:szCs w:val="22"/>
        </w:rPr>
        <w:t xml:space="preserve"> the type of aircraft anticipated to use the associated runway that imposes the greatest demand upon the arresting system. </w:t>
      </w:r>
    </w:p>
    <w:p w14:paraId="3A888B95" w14:textId="77777777" w:rsidR="00C946DE" w:rsidRPr="002D06EC" w:rsidRDefault="00C946DE" w:rsidP="007964CE">
      <w:pPr>
        <w:pStyle w:val="Default"/>
        <w:tabs>
          <w:tab w:val="left" w:pos="900"/>
        </w:tabs>
        <w:ind w:left="360"/>
        <w:jc w:val="both"/>
        <w:rPr>
          <w:sz w:val="22"/>
          <w:szCs w:val="22"/>
        </w:rPr>
      </w:pPr>
    </w:p>
    <w:p w14:paraId="3A888B96" w14:textId="77777777" w:rsidR="00C946DE" w:rsidRPr="002D06EC" w:rsidRDefault="00C946DE" w:rsidP="007964CE">
      <w:pPr>
        <w:pStyle w:val="Default"/>
        <w:tabs>
          <w:tab w:val="left" w:pos="900"/>
        </w:tabs>
        <w:ind w:left="360"/>
        <w:jc w:val="both"/>
        <w:rPr>
          <w:sz w:val="22"/>
          <w:szCs w:val="22"/>
          <w:shd w:val="pct15" w:color="auto" w:fill="FFFFFF"/>
        </w:rPr>
      </w:pPr>
      <w:r w:rsidRPr="002D06EC">
        <w:rPr>
          <w:sz w:val="22"/>
          <w:szCs w:val="22"/>
        </w:rPr>
        <w:t xml:space="preserve">9.5 </w:t>
      </w:r>
      <w:r>
        <w:rPr>
          <w:sz w:val="22"/>
          <w:szCs w:val="22"/>
        </w:rPr>
        <w:tab/>
      </w:r>
      <w:r w:rsidRPr="002D06EC">
        <w:rPr>
          <w:sz w:val="22"/>
          <w:szCs w:val="22"/>
        </w:rPr>
        <w:t xml:space="preserve">The design of an arresting system must consider multiple aircraft parameters, including but not limited to, allowable aircraft gear loads, gear configuration, tire </w:t>
      </w:r>
      <w:r>
        <w:rPr>
          <w:sz w:val="22"/>
          <w:szCs w:val="22"/>
        </w:rPr>
        <w:t xml:space="preserve">contact pressure, aircraft </w:t>
      </w:r>
      <w:r w:rsidR="003D177C">
        <w:rPr>
          <w:sz w:val="22"/>
          <w:szCs w:val="22"/>
        </w:rPr>
        <w:t>centre</w:t>
      </w:r>
      <w:r w:rsidRPr="002D06EC">
        <w:rPr>
          <w:sz w:val="22"/>
          <w:szCs w:val="22"/>
        </w:rPr>
        <w:t xml:space="preserve"> of gravity and aircraft speed. </w:t>
      </w:r>
      <w:r w:rsidRPr="002D06EC">
        <w:rPr>
          <w:sz w:val="22"/>
          <w:szCs w:val="22"/>
          <w:shd w:val="pct15" w:color="auto" w:fill="FFFFFF"/>
        </w:rPr>
        <w:t>Accommodating undershoots must also be addressed.</w:t>
      </w:r>
      <w:r w:rsidRPr="002D06EC">
        <w:rPr>
          <w:sz w:val="22"/>
          <w:szCs w:val="22"/>
        </w:rPr>
        <w:t xml:space="preserve"> Additionally, the design must allow </w:t>
      </w:r>
      <w:r w:rsidRPr="002D06EC">
        <w:rPr>
          <w:sz w:val="22"/>
          <w:szCs w:val="22"/>
          <w:shd w:val="pct15" w:color="auto" w:fill="FFFFFF"/>
        </w:rPr>
        <w:t xml:space="preserve">the safe </w:t>
      </w:r>
      <w:r w:rsidRPr="002D06EC">
        <w:rPr>
          <w:strike/>
          <w:sz w:val="22"/>
          <w:szCs w:val="22"/>
          <w:shd w:val="pct15" w:color="auto" w:fill="FFFFFF"/>
        </w:rPr>
        <w:t>ingress and egress of fully loaded rescue and</w:t>
      </w:r>
      <w:r w:rsidRPr="002D06EC">
        <w:rPr>
          <w:sz w:val="22"/>
          <w:szCs w:val="22"/>
          <w:shd w:val="pct15" w:color="auto" w:fill="FFFFFF"/>
        </w:rPr>
        <w:t xml:space="preserve"> operation of</w:t>
      </w:r>
      <w:r w:rsidRPr="002D06EC">
        <w:rPr>
          <w:sz w:val="22"/>
          <w:szCs w:val="22"/>
        </w:rPr>
        <w:t xml:space="preserve"> fire fighting vehicles</w:t>
      </w:r>
      <w:r w:rsidRPr="002D06EC">
        <w:rPr>
          <w:sz w:val="22"/>
          <w:szCs w:val="22"/>
          <w:shd w:val="pct15" w:color="auto" w:fill="FFFFFF"/>
        </w:rPr>
        <w:t xml:space="preserve">, including their ingress and egress fully loaded. </w:t>
      </w:r>
    </w:p>
    <w:p w14:paraId="3A888B97" w14:textId="77777777" w:rsidR="00C946DE" w:rsidRPr="002D06EC" w:rsidRDefault="00C946DE" w:rsidP="007964CE">
      <w:pPr>
        <w:pStyle w:val="Default"/>
        <w:tabs>
          <w:tab w:val="left" w:pos="900"/>
        </w:tabs>
        <w:ind w:left="360"/>
        <w:jc w:val="both"/>
        <w:rPr>
          <w:sz w:val="22"/>
          <w:szCs w:val="22"/>
        </w:rPr>
      </w:pPr>
    </w:p>
    <w:p w14:paraId="3A888B98" w14:textId="77777777" w:rsidR="00C946DE" w:rsidRPr="002D06EC" w:rsidRDefault="00C946DE" w:rsidP="007964CE">
      <w:pPr>
        <w:pStyle w:val="Default"/>
        <w:tabs>
          <w:tab w:val="left" w:pos="900"/>
        </w:tabs>
        <w:ind w:left="360"/>
        <w:jc w:val="both"/>
        <w:rPr>
          <w:sz w:val="22"/>
          <w:szCs w:val="22"/>
          <w:shd w:val="pct15" w:color="auto" w:fill="FFFFFF"/>
        </w:rPr>
      </w:pPr>
      <w:r>
        <w:rPr>
          <w:sz w:val="22"/>
          <w:szCs w:val="22"/>
        </w:rPr>
        <w:lastRenderedPageBreak/>
        <w:t xml:space="preserve">9.6  </w:t>
      </w:r>
      <w:r w:rsidRPr="002D06EC">
        <w:rPr>
          <w:strike/>
          <w:sz w:val="22"/>
          <w:szCs w:val="22"/>
          <w:shd w:val="pct15" w:color="auto" w:fill="FFFFFF"/>
        </w:rPr>
        <w:t>The design of an arresting system must ensure that it will not endanger an aircraft undershooting the runway.</w:t>
      </w:r>
      <w:r>
        <w:rPr>
          <w:sz w:val="22"/>
          <w:szCs w:val="22"/>
        </w:rPr>
        <w:t xml:space="preserve"> </w:t>
      </w:r>
      <w:r w:rsidRPr="002D06EC">
        <w:rPr>
          <w:sz w:val="22"/>
          <w:szCs w:val="22"/>
          <w:shd w:val="pct15" w:color="auto" w:fill="FFFFFF"/>
        </w:rPr>
        <w:t xml:space="preserve">The information relating to the provision of a runway end safety area should be published in the State AIP. The presence of an arresting system should also be contemplated in the AIP. </w:t>
      </w:r>
    </w:p>
    <w:p w14:paraId="3A888B99" w14:textId="77777777" w:rsidR="00C946DE" w:rsidRPr="002D06EC" w:rsidRDefault="00C946DE" w:rsidP="007964CE">
      <w:pPr>
        <w:pStyle w:val="Default"/>
        <w:tabs>
          <w:tab w:val="left" w:pos="900"/>
        </w:tabs>
        <w:ind w:left="360"/>
        <w:jc w:val="both"/>
        <w:rPr>
          <w:sz w:val="22"/>
          <w:szCs w:val="22"/>
          <w:shd w:val="pct15" w:color="auto" w:fill="FFFFFF"/>
        </w:rPr>
      </w:pPr>
    </w:p>
    <w:p w14:paraId="3A888B9A" w14:textId="77777777" w:rsidR="00C946DE" w:rsidRPr="002D06EC" w:rsidRDefault="00C946DE" w:rsidP="007964CE">
      <w:pPr>
        <w:tabs>
          <w:tab w:val="left" w:pos="900"/>
        </w:tabs>
        <w:ind w:left="360"/>
        <w:jc w:val="both"/>
        <w:rPr>
          <w:szCs w:val="22"/>
        </w:rPr>
      </w:pPr>
      <w:r>
        <w:rPr>
          <w:szCs w:val="22"/>
        </w:rPr>
        <w:t xml:space="preserve">9.7  </w:t>
      </w:r>
      <w:r w:rsidRPr="002D06EC">
        <w:rPr>
          <w:szCs w:val="22"/>
        </w:rPr>
        <w:t>Additional information is contained in the Aerodrome Design Manual (Doc 9157), Part 1.</w:t>
      </w:r>
    </w:p>
    <w:p w14:paraId="3A888B9B" w14:textId="77777777" w:rsidR="00C946DE" w:rsidRDefault="00C946DE" w:rsidP="00C946DE">
      <w:pPr>
        <w:pStyle w:val="1Para"/>
        <w:rPr>
          <w:rStyle w:val="DateYYYY"/>
        </w:rPr>
      </w:pPr>
      <w:r>
        <w:rPr>
          <w:rStyle w:val="DateYYYY"/>
        </w:rPr>
        <w:t xml:space="preserve">Regarding paragraph 9.1 of the above proposal, the Commission noted that Champion Team 5 (CT-5) had recommended that the word “accommodate” be changed to “allow”. In addition, the Observer of ACI suggested that the words “and accommodate undershoots” be removed, a view shared by others, in view of the fact that the clause was intended to deal with overruns and that undershooting was sufficiently addressed in the RESA definition. There were differing views on the wording to be used and it was recalled that existing text in the Annex, as reproduced on page A-70 of the State letter, spoke of “an area long enough to contain overruns and undershoots”, text on which States had not offered any comments. In this regard, the Commission </w:t>
      </w:r>
      <w:r w:rsidRPr="007B46FE">
        <w:rPr>
          <w:rStyle w:val="DateYYYY"/>
          <w:i/>
          <w:iCs/>
        </w:rPr>
        <w:t>agreed</w:t>
      </w:r>
      <w:r>
        <w:rPr>
          <w:rStyle w:val="DateYYYY"/>
        </w:rPr>
        <w:t xml:space="preserve"> to retain the existing wording of the first two sentences of paragraph 9.1 but to task the AP to look into the matter further. For the remainder of paragraph 9.1, the Commission </w:t>
      </w:r>
      <w:r w:rsidRPr="00FE1648">
        <w:rPr>
          <w:rStyle w:val="DateYYYY"/>
          <w:rFonts w:eastAsia="SimSun"/>
          <w:i/>
          <w:iCs/>
        </w:rPr>
        <w:t>agreed</w:t>
      </w:r>
      <w:r>
        <w:rPr>
          <w:rStyle w:val="DateYYYY"/>
        </w:rPr>
        <w:t xml:space="preserve"> with the changes proposed in paragraph 10 above. </w:t>
      </w:r>
    </w:p>
    <w:p w14:paraId="3A888B9C" w14:textId="77777777" w:rsidR="00C946DE" w:rsidRDefault="00C946DE" w:rsidP="00C946DE">
      <w:pPr>
        <w:pStyle w:val="1Para"/>
        <w:rPr>
          <w:rStyle w:val="DateYYYY"/>
        </w:rPr>
      </w:pPr>
      <w:r>
        <w:rPr>
          <w:rStyle w:val="DateYYYY"/>
        </w:rPr>
        <w:t xml:space="preserve">In relation to the proposed paragraph 9.2 above, a concern was raised about the additional text regarding the installation of an arresting system and the implication for the possible reduction of declared distance. Others, however, did not share this concern and the Commission </w:t>
      </w:r>
      <w:r w:rsidRPr="00FE1648">
        <w:rPr>
          <w:rStyle w:val="DateYYYY"/>
          <w:rFonts w:eastAsia="SimSun"/>
          <w:i/>
          <w:iCs/>
        </w:rPr>
        <w:t>agreed</w:t>
      </w:r>
      <w:r>
        <w:rPr>
          <w:rStyle w:val="DateYYYY"/>
        </w:rPr>
        <w:t xml:space="preserve"> to the wording for paragraph 9.2 of At</w:t>
      </w:r>
      <w:r w:rsidR="00BC38E7">
        <w:rPr>
          <w:rStyle w:val="DateYYYY"/>
        </w:rPr>
        <w:t>tachment A as proposed above.</w:t>
      </w:r>
    </w:p>
    <w:p w14:paraId="3A888B9D" w14:textId="77777777" w:rsidR="00C946DE" w:rsidRDefault="00C946DE" w:rsidP="00C946DE">
      <w:pPr>
        <w:pStyle w:val="1Para"/>
        <w:rPr>
          <w:rStyle w:val="DateYYYY"/>
        </w:rPr>
      </w:pPr>
      <w:r>
        <w:rPr>
          <w:rStyle w:val="DateYYYY"/>
        </w:rPr>
        <w:t xml:space="preserve">The Commission discussed the proposed paragraph 9.5 above, including a proposal to modify the last sentence to read “Additionally, the design must allow safe access and operation of fully loaded fire fighting vehicles”. Comments raised focused on simplifying the paragraph while retaining the idea that in relation to an arresting system, fully loaded fire fighting vehicles must be able to operate. The  Commission </w:t>
      </w:r>
      <w:r>
        <w:rPr>
          <w:rStyle w:val="DateYYYY"/>
          <w:i/>
          <w:iCs/>
        </w:rPr>
        <w:t>agreed</w:t>
      </w:r>
      <w:r>
        <w:rPr>
          <w:rStyle w:val="DateYYYY"/>
        </w:rPr>
        <w:t xml:space="preserve"> that the Secretariat would make the necessary adjustments to paragraph 9.5</w:t>
      </w:r>
      <w:r w:rsidR="003C42D9">
        <w:rPr>
          <w:rStyle w:val="DateYYYY"/>
        </w:rPr>
        <w:t xml:space="preserve"> </w:t>
      </w:r>
      <w:r>
        <w:rPr>
          <w:rStyle w:val="DateYYYY"/>
        </w:rPr>
        <w:t>based on the discussion and using simple and concise language.</w:t>
      </w:r>
    </w:p>
    <w:p w14:paraId="3A888B9E" w14:textId="77777777" w:rsidR="00A23682" w:rsidRDefault="00C946DE" w:rsidP="00A23682">
      <w:pPr>
        <w:pStyle w:val="1Para"/>
        <w:rPr>
          <w:rStyle w:val="DateYYYY"/>
        </w:rPr>
      </w:pPr>
      <w:r>
        <w:rPr>
          <w:rStyle w:val="DateYYYY"/>
        </w:rPr>
        <w:t>Regarding the proposed paragraph 9.6 above, views were exchanged on alternative wording for “</w:t>
      </w:r>
      <w:r w:rsidRPr="006C1521">
        <w:rPr>
          <w:rStyle w:val="DateYYYY"/>
        </w:rPr>
        <w:t>contemplated in the AIP</w:t>
      </w:r>
      <w:r>
        <w:rPr>
          <w:rStyle w:val="DateYYYY"/>
        </w:rPr>
        <w:t xml:space="preserve">”. The Commission </w:t>
      </w:r>
      <w:r w:rsidRPr="00FE1648">
        <w:rPr>
          <w:rStyle w:val="DateYYYY"/>
          <w:rFonts w:eastAsia="SimSun"/>
          <w:i/>
          <w:iCs/>
        </w:rPr>
        <w:t>agreed</w:t>
      </w:r>
      <w:r>
        <w:rPr>
          <w:rStyle w:val="DateYYYY"/>
        </w:rPr>
        <w:t xml:space="preserve"> to use “published in the AIP”. In addition, The Commission </w:t>
      </w:r>
      <w:r w:rsidRPr="00FE1648">
        <w:rPr>
          <w:rStyle w:val="DateYYYY"/>
          <w:rFonts w:eastAsia="SimSun"/>
          <w:i/>
          <w:iCs/>
        </w:rPr>
        <w:t>agreed</w:t>
      </w:r>
      <w:r>
        <w:rPr>
          <w:rStyle w:val="DateYYYY"/>
        </w:rPr>
        <w:t xml:space="preserve"> to refer to “AIP” and not “State AIP” as was currently reflected in the proposed paragraph.</w:t>
      </w:r>
      <w:r w:rsidR="00A23682">
        <w:rPr>
          <w:rStyle w:val="DateYYYY"/>
        </w:rPr>
        <w:t xml:space="preserve"> </w:t>
      </w:r>
    </w:p>
    <w:p w14:paraId="3A888B9F" w14:textId="77777777" w:rsidR="00C946DE" w:rsidRPr="003D177C" w:rsidRDefault="00C946DE" w:rsidP="003D177C">
      <w:pPr>
        <w:pStyle w:val="1Para"/>
        <w:rPr>
          <w:b/>
          <w:bCs/>
        </w:rPr>
      </w:pPr>
      <w:r>
        <w:t>The discussion focused next on the need for a definition of the term “arresting system”. The Commission noted that the amendment of Annex 14 included reference to arresting systems in Section 3.5 – Runway end safety areas and considered the proposed definition below presented by the AHWG which, as there had not been enough time to put forward consensual text, incl</w:t>
      </w:r>
      <w:r w:rsidR="00BC38E7">
        <w:t>uded some alternative wording:</w:t>
      </w:r>
    </w:p>
    <w:p w14:paraId="3A888BA0" w14:textId="77777777" w:rsidR="00C946DE" w:rsidRPr="007B46FE" w:rsidRDefault="00C946DE" w:rsidP="00B779C2">
      <w:pPr>
        <w:pStyle w:val="Default"/>
        <w:ind w:left="360"/>
        <w:jc w:val="both"/>
        <w:rPr>
          <w:b/>
          <w:bCs/>
          <w:sz w:val="22"/>
          <w:szCs w:val="22"/>
        </w:rPr>
      </w:pPr>
      <w:r>
        <w:rPr>
          <w:i/>
          <w:iCs/>
          <w:sz w:val="22"/>
          <w:szCs w:val="22"/>
        </w:rPr>
        <w:t xml:space="preserve">Arresting system. </w:t>
      </w:r>
      <w:r w:rsidRPr="00FE1648">
        <w:rPr>
          <w:sz w:val="22"/>
          <w:szCs w:val="22"/>
        </w:rPr>
        <w:t xml:space="preserve">A system beyond the end of a runway designed to </w:t>
      </w:r>
      <w:r>
        <w:rPr>
          <w:sz w:val="22"/>
          <w:szCs w:val="22"/>
        </w:rPr>
        <w:t>[</w:t>
      </w:r>
      <w:r w:rsidRPr="00FE1648">
        <w:rPr>
          <w:sz w:val="22"/>
          <w:szCs w:val="22"/>
        </w:rPr>
        <w:t>predictably decelerate/safely stop</w:t>
      </w:r>
      <w:r>
        <w:rPr>
          <w:sz w:val="22"/>
          <w:szCs w:val="22"/>
        </w:rPr>
        <w:t>]</w:t>
      </w:r>
      <w:r w:rsidRPr="00C33727">
        <w:rPr>
          <w:sz w:val="22"/>
          <w:szCs w:val="22"/>
        </w:rPr>
        <w:t xml:space="preserve"> an aeroplane overrunning the runway to reduce the risk of damage to the aeroplane, without </w:t>
      </w:r>
      <w:r>
        <w:rPr>
          <w:sz w:val="22"/>
          <w:szCs w:val="22"/>
        </w:rPr>
        <w:t>[</w:t>
      </w:r>
      <w:r w:rsidRPr="00C33727">
        <w:rPr>
          <w:sz w:val="22"/>
          <w:szCs w:val="22"/>
        </w:rPr>
        <w:t>endangering/increasing</w:t>
      </w:r>
      <w:r>
        <w:rPr>
          <w:sz w:val="22"/>
          <w:szCs w:val="22"/>
        </w:rPr>
        <w:t>]</w:t>
      </w:r>
      <w:r w:rsidRPr="00C33727">
        <w:rPr>
          <w:sz w:val="22"/>
          <w:szCs w:val="22"/>
        </w:rPr>
        <w:t xml:space="preserve"> the risk of damage to an aeroplane undershooting the runway.</w:t>
      </w:r>
    </w:p>
    <w:p w14:paraId="3A888BA1" w14:textId="77777777" w:rsidR="00C946DE" w:rsidRDefault="00C946DE" w:rsidP="003D177C">
      <w:pPr>
        <w:pStyle w:val="1Para"/>
        <w:rPr>
          <w:rStyle w:val="DateYYYY"/>
        </w:rPr>
      </w:pPr>
      <w:r>
        <w:rPr>
          <w:rStyle w:val="DateYYYY"/>
        </w:rPr>
        <w:t xml:space="preserve"> The Rapporteur of the AHWG expressed the opinion that the proposed definition should be included in the Annex amendment in view of the introduction into the Annex of the arresting system concept but he acknowledged the need for its review by the Aerodrome Panel (AP). A comment by another speaker who supported the a definition was that the value of a provision could be questioned if terms without description or definition were included.</w:t>
      </w:r>
    </w:p>
    <w:p w14:paraId="3A888BA2" w14:textId="77777777" w:rsidR="00C946DE" w:rsidRDefault="00C946DE" w:rsidP="003D177C">
      <w:pPr>
        <w:pStyle w:val="1Para"/>
        <w:rPr>
          <w:rStyle w:val="DateYYYY"/>
        </w:rPr>
      </w:pPr>
      <w:r>
        <w:rPr>
          <w:rStyle w:val="DateYYYY"/>
        </w:rPr>
        <w:t xml:space="preserve">There was support voiced for incorporating a definition of arresting system, including by the Observer of IATA, and the Commission considered several proposals pertaining to the wording, </w:t>
      </w:r>
      <w:r>
        <w:rPr>
          <w:rStyle w:val="DateYYYY"/>
        </w:rPr>
        <w:lastRenderedPageBreak/>
        <w:t xml:space="preserve">including ending the definition with the word “aeroplane” so as to avoid any reference to undershooting, a proposal supported by the Observer of ACI. One comment was that the proposed definition did not take into account arresting systems as a general concept. Support was voiced for the inclusion of the words “and the passengers” after </w:t>
      </w:r>
      <w:r w:rsidR="003D177C">
        <w:rPr>
          <w:rStyle w:val="DateYYYY"/>
        </w:rPr>
        <w:t>“</w:t>
      </w:r>
      <w:r>
        <w:rPr>
          <w:rStyle w:val="DateYYYY"/>
        </w:rPr>
        <w:t>aeroplane</w:t>
      </w:r>
      <w:r w:rsidR="003D177C">
        <w:rPr>
          <w:rStyle w:val="DateYYYY"/>
        </w:rPr>
        <w:t>”</w:t>
      </w:r>
      <w:r>
        <w:rPr>
          <w:rStyle w:val="DateYYYY"/>
        </w:rPr>
        <w:t xml:space="preserve"> to align the definition with language used in the State letter. </w:t>
      </w:r>
    </w:p>
    <w:p w14:paraId="3A888BA3" w14:textId="77777777" w:rsidR="00C946DE" w:rsidRDefault="00C946DE" w:rsidP="003D177C">
      <w:pPr>
        <w:pStyle w:val="1Para"/>
        <w:rPr>
          <w:rStyle w:val="DateYYYY"/>
        </w:rPr>
      </w:pPr>
      <w:r>
        <w:rPr>
          <w:rStyle w:val="DateYYYY"/>
        </w:rPr>
        <w:t xml:space="preserve">Offering a different point of view, others felt that the inclusion of a definition into the Annex was premature, particularly as there had been no State consultation which raised the procedural question of whether a definition could be incorporated into the amendment at this time. In this regard, the Secretariat was </w:t>
      </w:r>
      <w:r w:rsidRPr="00FE1648">
        <w:rPr>
          <w:rStyle w:val="DateYYYY"/>
          <w:i/>
          <w:iCs/>
        </w:rPr>
        <w:t>requested</w:t>
      </w:r>
      <w:r>
        <w:rPr>
          <w:rStyle w:val="DateYYYY"/>
        </w:rPr>
        <w:t xml:space="preserve"> to consult with the Legal Bureau on this issue and report back to the Commission. </w:t>
      </w:r>
    </w:p>
    <w:p w14:paraId="3A888BA4" w14:textId="77777777" w:rsidR="00C946DE" w:rsidRDefault="00C946DE" w:rsidP="00B779C2">
      <w:pPr>
        <w:pStyle w:val="1Para"/>
        <w:rPr>
          <w:rStyle w:val="DateYYYY"/>
        </w:rPr>
      </w:pPr>
      <w:r>
        <w:rPr>
          <w:rStyle w:val="DateYYYY"/>
        </w:rPr>
        <w:t xml:space="preserve">It was clear from the discussion that the definition for arresting system could not immediately be finalized. It was </w:t>
      </w:r>
      <w:r w:rsidRPr="00FE1648">
        <w:rPr>
          <w:rStyle w:val="DateYYYY"/>
          <w:rFonts w:eastAsia="SimSun"/>
          <w:i/>
          <w:iCs/>
        </w:rPr>
        <w:t>agreed</w:t>
      </w:r>
      <w:r>
        <w:rPr>
          <w:rStyle w:val="DateYYYY"/>
        </w:rPr>
        <w:t xml:space="preserve"> that, on an exceptional basis and pending the outcome of the consultation with LEB, the Secretariat, in collaboration with the AP and based on the current discussion, be tasked with developing a definition for ANC approval at the beginning of the 191st Session. Alternatively, if it was determined that a consultation with States was required, the AP would be tasked with developing a </w:t>
      </w:r>
      <w:r w:rsidR="00B779C2">
        <w:rPr>
          <w:rStyle w:val="DateYYYY"/>
        </w:rPr>
        <w:t>definition and the amendment propos</w:t>
      </w:r>
      <w:r w:rsidR="00BC38E7">
        <w:rPr>
          <w:rStyle w:val="DateYYYY"/>
        </w:rPr>
        <w:t>al as a whole would go forward.</w:t>
      </w:r>
    </w:p>
    <w:p w14:paraId="3A888BA5" w14:textId="77777777" w:rsidR="00C946DE" w:rsidRDefault="00C946DE" w:rsidP="00A23682">
      <w:pPr>
        <w:pStyle w:val="1Para"/>
        <w:rPr>
          <w:rStyle w:val="DateYYYY"/>
        </w:rPr>
      </w:pPr>
      <w:r>
        <w:rPr>
          <w:rStyle w:val="DateYYYY"/>
        </w:rPr>
        <w:t xml:space="preserve">In terms of future work on the issue of RESA, </w:t>
      </w:r>
      <w:r w:rsidR="00EB3A72">
        <w:rPr>
          <w:rStyle w:val="DateYYYY"/>
        </w:rPr>
        <w:t xml:space="preserve">the following items were identified by the AHWG and </w:t>
      </w:r>
      <w:r>
        <w:rPr>
          <w:rStyle w:val="DateYYYY"/>
        </w:rPr>
        <w:t xml:space="preserve">the Commission </w:t>
      </w:r>
      <w:r w:rsidRPr="00FE1648">
        <w:rPr>
          <w:rStyle w:val="DateYYYY"/>
          <w:rFonts w:eastAsia="SimSun"/>
          <w:i/>
          <w:iCs/>
        </w:rPr>
        <w:t>agreed</w:t>
      </w:r>
      <w:r>
        <w:rPr>
          <w:rStyle w:val="DateYYYY"/>
        </w:rPr>
        <w:t xml:space="preserve"> that the Working Group on Strategic Review and Planning (AN</w:t>
      </w:r>
      <w:r w:rsidR="00EB3A72">
        <w:rPr>
          <w:rStyle w:val="DateYYYY"/>
        </w:rPr>
        <w:noBreakHyphen/>
      </w:r>
      <w:r>
        <w:rPr>
          <w:rStyle w:val="DateYYYY"/>
        </w:rPr>
        <w:t xml:space="preserve">WG/SRP) would </w:t>
      </w:r>
      <w:r w:rsidR="008A4371">
        <w:rPr>
          <w:rStyle w:val="DateYYYY"/>
        </w:rPr>
        <w:t>make its recommendation</w:t>
      </w:r>
      <w:r w:rsidR="00EB3A72">
        <w:rPr>
          <w:rStyle w:val="DateYYYY"/>
        </w:rPr>
        <w:t>s</w:t>
      </w:r>
      <w:r w:rsidR="008A4371">
        <w:rPr>
          <w:rStyle w:val="DateYYYY"/>
        </w:rPr>
        <w:t xml:space="preserve"> thereon:</w:t>
      </w:r>
    </w:p>
    <w:p w14:paraId="3A888BA6" w14:textId="77777777" w:rsidR="00C946DE" w:rsidRDefault="00C946DE" w:rsidP="00AE66A3">
      <w:pPr>
        <w:pStyle w:val="1Para"/>
        <w:numPr>
          <w:ilvl w:val="0"/>
          <w:numId w:val="13"/>
        </w:numPr>
        <w:tabs>
          <w:tab w:val="clear" w:pos="1440"/>
          <w:tab w:val="left" w:pos="1080"/>
        </w:tabs>
        <w:ind w:left="1080"/>
        <w:rPr>
          <w:lang w:val="en-CA" w:eastAsia="zh-CN"/>
        </w:rPr>
      </w:pPr>
      <w:r>
        <w:rPr>
          <w:lang w:eastAsia="zh-CN"/>
        </w:rPr>
        <w:t xml:space="preserve">consideration </w:t>
      </w:r>
      <w:r w:rsidR="00A23682">
        <w:rPr>
          <w:lang w:eastAsia="zh-CN"/>
        </w:rPr>
        <w:t xml:space="preserve">by the AP </w:t>
      </w:r>
      <w:r>
        <w:rPr>
          <w:lang w:eastAsia="zh-CN"/>
        </w:rPr>
        <w:t xml:space="preserve">of paragraph </w:t>
      </w:r>
      <w:r w:rsidRPr="00CE6772">
        <w:rPr>
          <w:lang w:val="en-CA" w:eastAsia="zh-CN"/>
        </w:rPr>
        <w:t>9.6</w:t>
      </w:r>
      <w:r w:rsidR="00D22DEF">
        <w:rPr>
          <w:lang w:val="en-CA" w:eastAsia="zh-CN"/>
        </w:rPr>
        <w:t xml:space="preserve"> </w:t>
      </w:r>
      <w:r w:rsidRPr="00CE6772">
        <w:rPr>
          <w:lang w:val="en-CA" w:eastAsia="zh-CN"/>
        </w:rPr>
        <w:t>of Attachment A</w:t>
      </w:r>
      <w:r w:rsidR="00D22DEF">
        <w:rPr>
          <w:lang w:val="en-CA" w:eastAsia="zh-CN"/>
        </w:rPr>
        <w:t>,</w:t>
      </w:r>
      <w:r>
        <w:rPr>
          <w:lang w:val="en-CA" w:eastAsia="zh-CN"/>
        </w:rPr>
        <w:t xml:space="preserve"> </w:t>
      </w:r>
      <w:r w:rsidR="00D22DEF">
        <w:rPr>
          <w:lang w:val="en-CA" w:eastAsia="zh-CN"/>
        </w:rPr>
        <w:t xml:space="preserve">as proposed by the panel (State letter </w:t>
      </w:r>
      <w:r w:rsidR="00D22DEF" w:rsidRPr="00D22DEF">
        <w:rPr>
          <w:lang w:val="en-CA" w:eastAsia="zh-CN"/>
        </w:rPr>
        <w:t>AN 4/1.1.52-11/41</w:t>
      </w:r>
      <w:r w:rsidR="00D22DEF">
        <w:rPr>
          <w:lang w:val="en-CA" w:eastAsia="zh-CN"/>
        </w:rPr>
        <w:t>, page A-70),</w:t>
      </w:r>
      <w:r w:rsidR="00D22DEF" w:rsidRPr="00CE6772">
        <w:rPr>
          <w:lang w:val="en-CA" w:eastAsia="zh-CN"/>
        </w:rPr>
        <w:t xml:space="preserve"> </w:t>
      </w:r>
      <w:r w:rsidRPr="00CE6772">
        <w:rPr>
          <w:lang w:val="en-CA" w:eastAsia="zh-CN"/>
        </w:rPr>
        <w:t>as a</w:t>
      </w:r>
      <w:r>
        <w:rPr>
          <w:lang w:val="en-CA" w:eastAsia="zh-CN"/>
        </w:rPr>
        <w:t xml:space="preserve"> possible</w:t>
      </w:r>
      <w:r w:rsidRPr="00CE6772">
        <w:rPr>
          <w:lang w:val="en-CA" w:eastAsia="zh-CN"/>
        </w:rPr>
        <w:t xml:space="preserve"> future </w:t>
      </w:r>
      <w:r w:rsidR="00D22DEF">
        <w:rPr>
          <w:lang w:val="en-CA" w:eastAsia="zh-CN"/>
        </w:rPr>
        <w:t>S</w:t>
      </w:r>
      <w:r w:rsidRPr="00CE6772">
        <w:rPr>
          <w:lang w:val="en-CA" w:eastAsia="zh-CN"/>
        </w:rPr>
        <w:t xml:space="preserve">tandard; </w:t>
      </w:r>
    </w:p>
    <w:p w14:paraId="3A888BA7" w14:textId="77777777" w:rsidR="00C946DE" w:rsidRDefault="00D22DEF" w:rsidP="00AE66A3">
      <w:pPr>
        <w:pStyle w:val="1Para"/>
        <w:numPr>
          <w:ilvl w:val="0"/>
          <w:numId w:val="13"/>
        </w:numPr>
        <w:tabs>
          <w:tab w:val="clear" w:pos="1440"/>
          <w:tab w:val="left" w:pos="1080"/>
        </w:tabs>
        <w:ind w:left="1080"/>
        <w:rPr>
          <w:lang w:val="en-CA" w:eastAsia="zh-CN"/>
        </w:rPr>
      </w:pPr>
      <w:r>
        <w:rPr>
          <w:lang w:val="en-CA" w:eastAsia="zh-CN"/>
        </w:rPr>
        <w:t>should a definition for</w:t>
      </w:r>
      <w:r w:rsidRPr="003945D8">
        <w:rPr>
          <w:lang w:val="en-CA" w:eastAsia="zh-CN"/>
        </w:rPr>
        <w:t xml:space="preserve"> arresting systems</w:t>
      </w:r>
      <w:r>
        <w:rPr>
          <w:lang w:val="en-CA" w:eastAsia="zh-CN"/>
        </w:rPr>
        <w:t xml:space="preserve"> be agreed by the Commission, a </w:t>
      </w:r>
      <w:r w:rsidR="00C946DE">
        <w:rPr>
          <w:lang w:val="en-CA" w:eastAsia="zh-CN"/>
        </w:rPr>
        <w:t xml:space="preserve">review of </w:t>
      </w:r>
      <w:r>
        <w:rPr>
          <w:lang w:val="en-CA" w:eastAsia="zh-CN"/>
        </w:rPr>
        <w:t>that</w:t>
      </w:r>
      <w:r w:rsidR="00C946DE">
        <w:rPr>
          <w:lang w:val="en-CA" w:eastAsia="zh-CN"/>
        </w:rPr>
        <w:t xml:space="preserve"> </w:t>
      </w:r>
      <w:r w:rsidR="00C946DE" w:rsidRPr="003945D8">
        <w:rPr>
          <w:lang w:val="en-CA" w:eastAsia="zh-CN"/>
        </w:rPr>
        <w:t>definition</w:t>
      </w:r>
      <w:r w:rsidR="00A23682">
        <w:rPr>
          <w:lang w:val="en-CA" w:eastAsia="zh-CN"/>
        </w:rPr>
        <w:t xml:space="preserve"> by the AP</w:t>
      </w:r>
      <w:r w:rsidR="00C946DE">
        <w:rPr>
          <w:lang w:val="en-CA" w:eastAsia="zh-CN"/>
        </w:rPr>
        <w:t>;</w:t>
      </w:r>
      <w:r w:rsidR="00C946DE" w:rsidRPr="003945D8">
        <w:rPr>
          <w:lang w:val="en-CA" w:eastAsia="zh-CN"/>
        </w:rPr>
        <w:t xml:space="preserve"> </w:t>
      </w:r>
    </w:p>
    <w:p w14:paraId="3A888BA8" w14:textId="77777777" w:rsidR="00C946DE" w:rsidRPr="003945D8" w:rsidRDefault="00A23682" w:rsidP="00AE66A3">
      <w:pPr>
        <w:pStyle w:val="1Para"/>
        <w:numPr>
          <w:ilvl w:val="0"/>
          <w:numId w:val="13"/>
        </w:numPr>
        <w:tabs>
          <w:tab w:val="clear" w:pos="1440"/>
          <w:tab w:val="left" w:pos="1080"/>
        </w:tabs>
        <w:ind w:left="1080"/>
        <w:rPr>
          <w:lang w:val="en-CA" w:eastAsia="zh-CN"/>
        </w:rPr>
      </w:pPr>
      <w:r>
        <w:rPr>
          <w:lang w:val="en-CA" w:eastAsia="zh-CN"/>
        </w:rPr>
        <w:t xml:space="preserve">AP </w:t>
      </w:r>
      <w:r w:rsidR="00C946DE">
        <w:rPr>
          <w:lang w:val="en-CA" w:eastAsia="zh-CN"/>
        </w:rPr>
        <w:t xml:space="preserve">review of </w:t>
      </w:r>
      <w:r w:rsidR="00C946DE" w:rsidRPr="003945D8">
        <w:rPr>
          <w:lang w:val="en-CA" w:eastAsia="zh-CN"/>
        </w:rPr>
        <w:t xml:space="preserve">Recommendation 3.5.6 </w:t>
      </w:r>
      <w:r w:rsidR="00C946DE">
        <w:rPr>
          <w:lang w:val="en-CA" w:eastAsia="zh-CN"/>
        </w:rPr>
        <w:t>regarding o</w:t>
      </w:r>
      <w:r w:rsidR="00C946DE" w:rsidRPr="00812775">
        <w:rPr>
          <w:lang w:val="en-CA" w:eastAsia="zh-CN"/>
        </w:rPr>
        <w:t xml:space="preserve">bjects on </w:t>
      </w:r>
      <w:r w:rsidR="00C946DE">
        <w:rPr>
          <w:lang w:val="en-CA" w:eastAsia="zh-CN"/>
        </w:rPr>
        <w:t>RESA;</w:t>
      </w:r>
    </w:p>
    <w:p w14:paraId="3A888BA9" w14:textId="77777777" w:rsidR="00C946DE" w:rsidRDefault="00A23682" w:rsidP="00AE66A3">
      <w:pPr>
        <w:pStyle w:val="1Para"/>
        <w:numPr>
          <w:ilvl w:val="0"/>
          <w:numId w:val="13"/>
        </w:numPr>
        <w:tabs>
          <w:tab w:val="clear" w:pos="1440"/>
          <w:tab w:val="left" w:pos="1080"/>
        </w:tabs>
        <w:ind w:left="1080"/>
        <w:rPr>
          <w:lang w:val="en-CA" w:eastAsia="zh-CN"/>
        </w:rPr>
      </w:pPr>
      <w:r>
        <w:rPr>
          <w:lang w:val="en-CA" w:eastAsia="zh-CN"/>
        </w:rPr>
        <w:t xml:space="preserve">AP </w:t>
      </w:r>
      <w:r w:rsidR="00C946DE">
        <w:rPr>
          <w:lang w:val="en-CA" w:eastAsia="zh-CN"/>
        </w:rPr>
        <w:t xml:space="preserve">review of </w:t>
      </w:r>
      <w:r w:rsidR="00C946DE" w:rsidRPr="003945D8">
        <w:rPr>
          <w:lang w:val="en-CA" w:eastAsia="zh-CN"/>
        </w:rPr>
        <w:t xml:space="preserve">Recommendation 3.5.11 </w:t>
      </w:r>
      <w:r w:rsidR="00C946DE">
        <w:rPr>
          <w:lang w:val="en-CA" w:eastAsia="zh-CN"/>
        </w:rPr>
        <w:t>regarding the s</w:t>
      </w:r>
      <w:r w:rsidR="00C946DE" w:rsidRPr="00EE1F4D">
        <w:rPr>
          <w:lang w:val="en-CA" w:eastAsia="zh-CN"/>
        </w:rPr>
        <w:t xml:space="preserve">trength of </w:t>
      </w:r>
      <w:r w:rsidR="00C946DE">
        <w:rPr>
          <w:lang w:val="en-CA" w:eastAsia="zh-CN"/>
        </w:rPr>
        <w:t>RESA;</w:t>
      </w:r>
      <w:r w:rsidR="00EB3A72">
        <w:rPr>
          <w:lang w:val="en-CA" w:eastAsia="zh-CN"/>
        </w:rPr>
        <w:t xml:space="preserve"> and </w:t>
      </w:r>
    </w:p>
    <w:p w14:paraId="3A888BAA" w14:textId="77777777" w:rsidR="00C946DE" w:rsidRDefault="00C946DE" w:rsidP="00A23682">
      <w:pPr>
        <w:pStyle w:val="1Para"/>
        <w:numPr>
          <w:ilvl w:val="0"/>
          <w:numId w:val="13"/>
        </w:numPr>
        <w:tabs>
          <w:tab w:val="clear" w:pos="1440"/>
          <w:tab w:val="left" w:pos="1080"/>
        </w:tabs>
        <w:ind w:left="1080"/>
        <w:rPr>
          <w:lang w:eastAsia="zh-CN"/>
        </w:rPr>
      </w:pPr>
      <w:r>
        <w:rPr>
          <w:lang w:eastAsia="zh-CN"/>
        </w:rPr>
        <w:t xml:space="preserve">the need for the Operations Panel (OPSP) to consider runway safety from the airborne perspective for eventual coordination with the </w:t>
      </w:r>
      <w:r w:rsidR="00A23682">
        <w:rPr>
          <w:lang w:eastAsia="zh-CN"/>
        </w:rPr>
        <w:t xml:space="preserve">AP. </w:t>
      </w:r>
    </w:p>
    <w:p w14:paraId="3A888BAB" w14:textId="77777777" w:rsidR="00EB3A72" w:rsidRPr="00B12C1C" w:rsidRDefault="00A23682" w:rsidP="00604918">
      <w:pPr>
        <w:pStyle w:val="1Para"/>
        <w:rPr>
          <w:lang w:eastAsia="zh-CN"/>
        </w:rPr>
      </w:pPr>
      <w:r>
        <w:rPr>
          <w:lang w:eastAsia="zh-CN"/>
        </w:rPr>
        <w:t xml:space="preserve">The Rapporteur of the AHWG informed the Commission that </w:t>
      </w:r>
      <w:r w:rsidR="00B12C1C">
        <w:rPr>
          <w:lang w:eastAsia="zh-CN"/>
        </w:rPr>
        <w:t xml:space="preserve">based on comments raised during </w:t>
      </w:r>
      <w:r w:rsidR="00604918">
        <w:rPr>
          <w:lang w:eastAsia="zh-CN"/>
        </w:rPr>
        <w:t>the group’s</w:t>
      </w:r>
      <w:r w:rsidR="00B12C1C">
        <w:rPr>
          <w:lang w:eastAsia="zh-CN"/>
        </w:rPr>
        <w:t xml:space="preserve"> review, s</w:t>
      </w:r>
      <w:r w:rsidR="00B12C1C" w:rsidRPr="00B12C1C">
        <w:rPr>
          <w:lang w:eastAsia="zh-CN"/>
        </w:rPr>
        <w:t xml:space="preserve">everal </w:t>
      </w:r>
      <w:r w:rsidR="00B12C1C">
        <w:rPr>
          <w:lang w:eastAsia="zh-CN"/>
        </w:rPr>
        <w:t xml:space="preserve">suggestions had been made, which the Secretariat had agreed to take on, to enhance the </w:t>
      </w:r>
      <w:r w:rsidR="00B12C1C" w:rsidRPr="00B12C1C">
        <w:rPr>
          <w:lang w:eastAsia="zh-CN"/>
        </w:rPr>
        <w:t xml:space="preserve">content of the </w:t>
      </w:r>
      <w:r w:rsidR="00B12C1C" w:rsidRPr="00EE1F4D">
        <w:rPr>
          <w:i/>
          <w:iCs/>
          <w:lang w:eastAsia="zh-CN"/>
        </w:rPr>
        <w:t>Aerodrome Design Manual</w:t>
      </w:r>
      <w:r w:rsidR="00B12C1C" w:rsidRPr="00EE1F4D">
        <w:rPr>
          <w:iCs/>
          <w:lang w:eastAsia="zh-CN"/>
        </w:rPr>
        <w:t xml:space="preserve">, Part 1 — </w:t>
      </w:r>
      <w:r w:rsidR="00B12C1C" w:rsidRPr="00EE1F4D">
        <w:rPr>
          <w:i/>
          <w:iCs/>
          <w:lang w:eastAsia="zh-CN"/>
        </w:rPr>
        <w:t>Runways</w:t>
      </w:r>
      <w:r w:rsidR="00B12C1C">
        <w:rPr>
          <w:iCs/>
          <w:lang w:eastAsia="zh-CN"/>
        </w:rPr>
        <w:t xml:space="preserve"> (Doc 9157) </w:t>
      </w:r>
      <w:r w:rsidR="00B12C1C" w:rsidRPr="00B12C1C">
        <w:rPr>
          <w:lang w:eastAsia="zh-CN"/>
        </w:rPr>
        <w:t>regarding RESA</w:t>
      </w:r>
      <w:r w:rsidR="00B12C1C">
        <w:rPr>
          <w:lang w:eastAsia="zh-CN"/>
        </w:rPr>
        <w:t xml:space="preserve"> and a</w:t>
      </w:r>
      <w:r w:rsidR="00B12C1C" w:rsidRPr="00B12C1C">
        <w:rPr>
          <w:lang w:eastAsia="zh-CN"/>
        </w:rPr>
        <w:t xml:space="preserve">rresting systems </w:t>
      </w:r>
      <w:r w:rsidR="00B12C1C">
        <w:rPr>
          <w:lang w:eastAsia="zh-CN"/>
        </w:rPr>
        <w:t>resulting in a</w:t>
      </w:r>
      <w:r w:rsidR="00B12C1C" w:rsidRPr="00B12C1C">
        <w:rPr>
          <w:lang w:eastAsia="zh-CN"/>
        </w:rPr>
        <w:t xml:space="preserve"> more consistent ensemble of texts</w:t>
      </w:r>
      <w:r w:rsidR="00B12C1C">
        <w:rPr>
          <w:lang w:eastAsia="zh-CN"/>
        </w:rPr>
        <w:t xml:space="preserve"> on the subject. </w:t>
      </w:r>
      <w:r w:rsidR="00EB3A72" w:rsidRPr="00B12C1C">
        <w:rPr>
          <w:iCs/>
          <w:lang w:eastAsia="zh-CN"/>
        </w:rPr>
        <w:t xml:space="preserve"> </w:t>
      </w:r>
      <w:r w:rsidR="00B12C1C">
        <w:rPr>
          <w:iCs/>
          <w:lang w:eastAsia="zh-CN"/>
        </w:rPr>
        <w:t xml:space="preserve">In addition, </w:t>
      </w:r>
      <w:r w:rsidR="00604918">
        <w:rPr>
          <w:iCs/>
          <w:lang w:eastAsia="zh-CN"/>
        </w:rPr>
        <w:t>the Rapporteur</w:t>
      </w:r>
      <w:r w:rsidR="00B12C1C">
        <w:rPr>
          <w:iCs/>
          <w:lang w:eastAsia="zh-CN"/>
        </w:rPr>
        <w:t xml:space="preserve"> recalled that concern had been raised about the use of the term </w:t>
      </w:r>
      <w:r w:rsidR="00604918">
        <w:rPr>
          <w:iCs/>
          <w:lang w:eastAsia="zh-CN"/>
        </w:rPr>
        <w:t>“</w:t>
      </w:r>
      <w:r w:rsidR="009A7BA0">
        <w:rPr>
          <w:iCs/>
          <w:lang w:eastAsia="zh-CN"/>
        </w:rPr>
        <w:t>e</w:t>
      </w:r>
      <w:r w:rsidR="00B12C1C" w:rsidRPr="00B87D2A">
        <w:rPr>
          <w:lang w:eastAsia="zh-CN"/>
        </w:rPr>
        <w:t xml:space="preserve">ngineered </w:t>
      </w:r>
      <w:r w:rsidR="009A7BA0">
        <w:rPr>
          <w:lang w:eastAsia="zh-CN"/>
        </w:rPr>
        <w:t>m</w:t>
      </w:r>
      <w:r w:rsidR="00B12C1C" w:rsidRPr="00B87D2A">
        <w:rPr>
          <w:lang w:eastAsia="zh-CN"/>
        </w:rPr>
        <w:t xml:space="preserve">aterials </w:t>
      </w:r>
      <w:r w:rsidR="009A7BA0">
        <w:rPr>
          <w:lang w:eastAsia="zh-CN"/>
        </w:rPr>
        <w:t>a</w:t>
      </w:r>
      <w:r w:rsidR="00B12C1C" w:rsidRPr="00B87D2A">
        <w:rPr>
          <w:lang w:eastAsia="zh-CN"/>
        </w:rPr>
        <w:t xml:space="preserve">rresting </w:t>
      </w:r>
      <w:r w:rsidR="009A7BA0">
        <w:rPr>
          <w:lang w:eastAsia="zh-CN"/>
        </w:rPr>
        <w:t>s</w:t>
      </w:r>
      <w:r w:rsidR="00B12C1C" w:rsidRPr="00B87D2A">
        <w:rPr>
          <w:lang w:eastAsia="zh-CN"/>
        </w:rPr>
        <w:t>ystem</w:t>
      </w:r>
      <w:r w:rsidR="00B12C1C">
        <w:rPr>
          <w:lang w:eastAsia="zh-CN"/>
        </w:rPr>
        <w:t xml:space="preserve"> (EMAS)</w:t>
      </w:r>
      <w:r w:rsidR="00604918">
        <w:rPr>
          <w:lang w:eastAsia="zh-CN"/>
        </w:rPr>
        <w:t>”</w:t>
      </w:r>
      <w:r w:rsidR="00B12C1C">
        <w:rPr>
          <w:lang w:eastAsia="zh-CN"/>
        </w:rPr>
        <w:t xml:space="preserve"> within ICAO documentation, including the draft Doc 9157,</w:t>
      </w:r>
      <w:r w:rsidR="009A7BA0">
        <w:rPr>
          <w:lang w:eastAsia="zh-CN"/>
        </w:rPr>
        <w:t xml:space="preserve"> which could </w:t>
      </w:r>
      <w:r w:rsidR="00604918">
        <w:rPr>
          <w:lang w:eastAsia="zh-CN"/>
        </w:rPr>
        <w:t>cause confusion</w:t>
      </w:r>
      <w:r w:rsidR="009A7BA0">
        <w:rPr>
          <w:lang w:eastAsia="zh-CN"/>
        </w:rPr>
        <w:t xml:space="preserve"> </w:t>
      </w:r>
      <w:r w:rsidR="00604918">
        <w:rPr>
          <w:lang w:eastAsia="zh-CN"/>
        </w:rPr>
        <w:t>in connection with a commercial product.</w:t>
      </w:r>
      <w:r w:rsidR="009A7BA0">
        <w:rPr>
          <w:lang w:eastAsia="zh-CN"/>
        </w:rPr>
        <w:t xml:space="preserve"> </w:t>
      </w:r>
      <w:r w:rsidR="00604918">
        <w:rPr>
          <w:lang w:eastAsia="zh-CN"/>
        </w:rPr>
        <w:t xml:space="preserve">In this regard, he advised that the Secretariat had agreed to include explanatory wording in the introduction of the relevant section of Doc 9157. </w:t>
      </w:r>
    </w:p>
    <w:p w14:paraId="3A888BAC" w14:textId="77777777" w:rsidR="00EB3A72" w:rsidRPr="00B87D2A" w:rsidRDefault="00604918" w:rsidP="00604918">
      <w:pPr>
        <w:pStyle w:val="1Para"/>
        <w:rPr>
          <w:lang w:eastAsia="zh-CN"/>
        </w:rPr>
      </w:pPr>
      <w:r>
        <w:rPr>
          <w:rStyle w:val="DateYYYY"/>
        </w:rPr>
        <w:t xml:space="preserve">A final point made by </w:t>
      </w:r>
      <w:r w:rsidR="00A23682">
        <w:rPr>
          <w:rStyle w:val="DateYYYY"/>
        </w:rPr>
        <w:t xml:space="preserve">the </w:t>
      </w:r>
      <w:r>
        <w:rPr>
          <w:rStyle w:val="DateYYYY"/>
        </w:rPr>
        <w:t>AHWG was that</w:t>
      </w:r>
      <w:r w:rsidR="00A23682">
        <w:rPr>
          <w:rStyle w:val="DateYYYY"/>
        </w:rPr>
        <w:t xml:space="preserve"> there were</w:t>
      </w:r>
      <w:r w:rsidR="00A23682" w:rsidRPr="00A23682">
        <w:rPr>
          <w:rStyle w:val="DateYYYY"/>
        </w:rPr>
        <w:t xml:space="preserve"> currently no provisions in Annex</w:t>
      </w:r>
      <w:r>
        <w:rPr>
          <w:rStyle w:val="DateYYYY"/>
        </w:rPr>
        <w:t> </w:t>
      </w:r>
      <w:r w:rsidR="00A23682" w:rsidRPr="00A23682">
        <w:rPr>
          <w:rStyle w:val="DateYYYY"/>
        </w:rPr>
        <w:t xml:space="preserve">15 regarding the publication of RESA in the </w:t>
      </w:r>
      <w:r w:rsidR="00A23682">
        <w:rPr>
          <w:rStyle w:val="DateYYYY"/>
        </w:rPr>
        <w:t xml:space="preserve">State </w:t>
      </w:r>
      <w:r w:rsidR="00A23682" w:rsidRPr="00A23682">
        <w:rPr>
          <w:rStyle w:val="DateYYYY"/>
        </w:rPr>
        <w:t>AIP</w:t>
      </w:r>
      <w:r w:rsidR="00A23682">
        <w:rPr>
          <w:rStyle w:val="DateYYYY"/>
        </w:rPr>
        <w:t xml:space="preserve">s. In this regard, the Commission </w:t>
      </w:r>
      <w:r w:rsidR="00A23682" w:rsidRPr="00A23682">
        <w:rPr>
          <w:rStyle w:val="DateYYYY"/>
          <w:rFonts w:eastAsia="SimSun"/>
          <w:i/>
          <w:iCs/>
        </w:rPr>
        <w:t>agreed</w:t>
      </w:r>
      <w:r w:rsidR="00A23682">
        <w:rPr>
          <w:rStyle w:val="DateYYYY"/>
        </w:rPr>
        <w:t xml:space="preserve"> that </w:t>
      </w:r>
      <w:r w:rsidR="00A23682" w:rsidRPr="00A23682">
        <w:rPr>
          <w:rStyle w:val="DateYYYY"/>
        </w:rPr>
        <w:t xml:space="preserve">SARPs </w:t>
      </w:r>
      <w:r w:rsidR="00A23682">
        <w:rPr>
          <w:rStyle w:val="DateYYYY"/>
        </w:rPr>
        <w:t xml:space="preserve">should be included </w:t>
      </w:r>
      <w:r w:rsidR="00A23682" w:rsidRPr="00A23682">
        <w:rPr>
          <w:rStyle w:val="DateYYYY"/>
        </w:rPr>
        <w:t>in that Annex to cover</w:t>
      </w:r>
      <w:r w:rsidR="00A23682">
        <w:rPr>
          <w:rStyle w:val="DateYYYY"/>
        </w:rPr>
        <w:t xml:space="preserve"> the inclusion </w:t>
      </w:r>
      <w:r w:rsidRPr="00A23682">
        <w:rPr>
          <w:rStyle w:val="DateYYYY"/>
        </w:rPr>
        <w:t>in the AIP</w:t>
      </w:r>
      <w:r>
        <w:rPr>
          <w:rStyle w:val="DateYYYY"/>
        </w:rPr>
        <w:t xml:space="preserve"> </w:t>
      </w:r>
      <w:r w:rsidR="00A23682">
        <w:rPr>
          <w:rStyle w:val="DateYYYY"/>
        </w:rPr>
        <w:t>of</w:t>
      </w:r>
      <w:r w:rsidR="00A23682" w:rsidRPr="00A23682">
        <w:rPr>
          <w:rStyle w:val="DateYYYY"/>
        </w:rPr>
        <w:t xml:space="preserve"> RESA as well as </w:t>
      </w:r>
      <w:r w:rsidR="00A23682">
        <w:rPr>
          <w:rStyle w:val="DateYYYY"/>
        </w:rPr>
        <w:t>a</w:t>
      </w:r>
      <w:r>
        <w:rPr>
          <w:rStyle w:val="DateYYYY"/>
        </w:rPr>
        <w:t>rresting systems</w:t>
      </w:r>
      <w:r w:rsidR="00A23682">
        <w:rPr>
          <w:rStyle w:val="DateYYYY"/>
        </w:rPr>
        <w:t>.</w:t>
      </w:r>
      <w:r w:rsidRPr="00604918">
        <w:rPr>
          <w:rStyle w:val="DateYYYY"/>
        </w:rPr>
        <w:t xml:space="preserve"> </w:t>
      </w:r>
    </w:p>
    <w:p w14:paraId="3A888BAD" w14:textId="77777777" w:rsidR="00C946DE" w:rsidRDefault="00C946DE" w:rsidP="00C946DE">
      <w:pPr>
        <w:pStyle w:val="1Para"/>
        <w:rPr>
          <w:rStyle w:val="DateYYYY"/>
        </w:rPr>
      </w:pPr>
      <w:r>
        <w:rPr>
          <w:rStyle w:val="DateYYYY"/>
        </w:rPr>
        <w:t xml:space="preserve">The Commission continued its review of </w:t>
      </w:r>
      <w:r w:rsidRPr="00AA51B4">
        <w:t>AN-WP/8571.PDP</w:t>
      </w:r>
      <w:r>
        <w:t xml:space="preserve"> </w:t>
      </w:r>
      <w:r>
        <w:rPr>
          <w:rStyle w:val="DateYYYY"/>
        </w:rPr>
        <w:t>from page B-54. The proposed actions and, where indicated, recommendations from the AN</w:t>
      </w:r>
      <w:r>
        <w:rPr>
          <w:rStyle w:val="DateYYYY"/>
        </w:rPr>
        <w:noBreakHyphen/>
        <w:t xml:space="preserve">WG/WG/PDP, were </w:t>
      </w:r>
      <w:r w:rsidRPr="0009576D">
        <w:rPr>
          <w:rStyle w:val="DateYYYY"/>
          <w:rFonts w:eastAsia="SimSun"/>
          <w:i/>
          <w:iCs/>
        </w:rPr>
        <w:t>agreed</w:t>
      </w:r>
      <w:r w:rsidRPr="0009576D">
        <w:rPr>
          <w:rStyle w:val="DateYYYY"/>
          <w:rFonts w:eastAsia="SimSun"/>
        </w:rPr>
        <w:t xml:space="preserve">. </w:t>
      </w:r>
      <w:r>
        <w:rPr>
          <w:rStyle w:val="DateYYYY"/>
          <w:rFonts w:eastAsia="SimSun"/>
        </w:rPr>
        <w:t>On several items, however, there was discussion and changes to the action proposed as outlined below.</w:t>
      </w:r>
      <w:r w:rsidRPr="009E50CE">
        <w:rPr>
          <w:rStyle w:val="DateYYYY"/>
          <w:rFonts w:eastAsia="SimSun"/>
          <w:i/>
          <w:iCs/>
        </w:rPr>
        <w:t xml:space="preserve">                                                                                                                                                                                                                                                          </w:t>
      </w:r>
    </w:p>
    <w:p w14:paraId="3A888BAE" w14:textId="77777777" w:rsidR="00C946DE" w:rsidRDefault="00C946DE" w:rsidP="008007B7">
      <w:pPr>
        <w:pStyle w:val="1Para"/>
        <w:rPr>
          <w:rStyle w:val="DateYYYY"/>
        </w:rPr>
      </w:pPr>
      <w:r>
        <w:rPr>
          <w:rStyle w:val="DateYYYY"/>
        </w:rPr>
        <w:lastRenderedPageBreak/>
        <w:t xml:space="preserve">On pages B-77 and B-79, in the AN-WG/PDP’s recommendations for 5.3.28.6 and 5.3.19.12, both of which referred to no-entry bars lights, the Commission </w:t>
      </w:r>
      <w:r w:rsidRPr="00566025">
        <w:rPr>
          <w:rStyle w:val="DateYYYY"/>
          <w:i/>
        </w:rPr>
        <w:t>agreed</w:t>
      </w:r>
      <w:r>
        <w:rPr>
          <w:rStyle w:val="DateYYYY"/>
        </w:rPr>
        <w:t xml:space="preserve"> to retain the notes</w:t>
      </w:r>
      <w:r w:rsidR="008A4371">
        <w:rPr>
          <w:rStyle w:val="DateYYYY"/>
        </w:rPr>
        <w:t>.</w:t>
      </w:r>
    </w:p>
    <w:p w14:paraId="3A888BAF" w14:textId="77777777" w:rsidR="00C946DE" w:rsidRDefault="00C946DE" w:rsidP="00C946DE">
      <w:pPr>
        <w:pStyle w:val="1Para"/>
        <w:rPr>
          <w:rStyle w:val="DateYYYY"/>
        </w:rPr>
      </w:pPr>
      <w:r>
        <w:rPr>
          <w:rStyle w:val="DateYYYY"/>
        </w:rPr>
        <w:t xml:space="preserve">On page B-81, with regard to the AN-WG/PDP’s recommendation regarding paragraph 5.3.19.8, TO/AGA advised that the Visual Aids Working Group (VAWG) supported the Secretariat’s action proposed on page B-80 which was to include the text “and </w:t>
      </w:r>
      <w:r>
        <w:t xml:space="preserve">perpendicular to the taxiway centre line”. The Commission, however, as well as the Observer of ACI, supported the AN-WG/PDP’s recommendation which was more in line with the existing configuration at airports. </w:t>
      </w:r>
      <w:r>
        <w:rPr>
          <w:rStyle w:val="DateYYYY"/>
        </w:rPr>
        <w:t xml:space="preserve"> In this regard, the Commission </w:t>
      </w:r>
      <w:r w:rsidRPr="002A49D7">
        <w:rPr>
          <w:rStyle w:val="DateYYYY"/>
          <w:i/>
        </w:rPr>
        <w:t>agreed</w:t>
      </w:r>
      <w:r>
        <w:rPr>
          <w:rStyle w:val="DateYYYY"/>
        </w:rPr>
        <w:t xml:space="preserve"> with the AN-WG/PDP recommendation with, however, the deletion of Note 2. As pointed out by C/AGA, the relevant diagrams in Annex 14 always depicted stop bars as perpendicular, or using a term preferred by some, at right angles and he felt that the AP could continue to work on appropriate wording.  </w:t>
      </w:r>
    </w:p>
    <w:p w14:paraId="3A888BB0" w14:textId="77777777" w:rsidR="00C946DE" w:rsidRDefault="00C946DE" w:rsidP="008A4371">
      <w:pPr>
        <w:pStyle w:val="1Para"/>
        <w:rPr>
          <w:rStyle w:val="DateYYYY"/>
        </w:rPr>
      </w:pPr>
      <w:r>
        <w:rPr>
          <w:rStyle w:val="DateYYYY"/>
        </w:rPr>
        <w:t xml:space="preserve">On page B-88, paragraph 5.3.22.2 regarding runway guard light, TO/AGA advised that he had consulted the VAWG which acknowledged the Commission’s views regarding runway incursion hot spots. The VAWG had suggested, and the Commission </w:t>
      </w:r>
      <w:r w:rsidRPr="009570C6">
        <w:rPr>
          <w:rStyle w:val="DateYYYY"/>
          <w:rFonts w:eastAsia="SimSun"/>
          <w:i/>
          <w:iCs/>
        </w:rPr>
        <w:t>agreed</w:t>
      </w:r>
      <w:r>
        <w:rPr>
          <w:rStyle w:val="DateYYYY"/>
        </w:rPr>
        <w:t>, replacing “”r</w:t>
      </w:r>
      <w:r w:rsidRPr="009570C6">
        <w:rPr>
          <w:rStyle w:val="DateYYYY"/>
        </w:rPr>
        <w:t>unway incursions are at risk</w:t>
      </w:r>
      <w:r>
        <w:rPr>
          <w:rStyle w:val="DateYYYY"/>
        </w:rPr>
        <w:t xml:space="preserve">” with “runway incursions hotspots have been identified”.  The Commission also </w:t>
      </w:r>
      <w:r w:rsidRPr="0059557A">
        <w:rPr>
          <w:rStyle w:val="DateYYYY"/>
          <w:i/>
        </w:rPr>
        <w:t>agreed</w:t>
      </w:r>
      <w:r>
        <w:rPr>
          <w:rStyle w:val="DateYYYY"/>
        </w:rPr>
        <w:t xml:space="preserve"> to include in Annex 14 the definition of hotspots, as presently provided in Annex 4. </w:t>
      </w:r>
    </w:p>
    <w:p w14:paraId="3A888BB1" w14:textId="77777777" w:rsidR="00C946DE" w:rsidRPr="005401A6" w:rsidRDefault="00C946DE" w:rsidP="007A2F73">
      <w:pPr>
        <w:pStyle w:val="1Para"/>
        <w:rPr>
          <w:rStyle w:val="DateYYYY"/>
        </w:rPr>
      </w:pPr>
      <w:r w:rsidRPr="005401A6">
        <w:rPr>
          <w:rStyle w:val="DateYYYY"/>
        </w:rPr>
        <w:t xml:space="preserve">On page B-143, paragraph 9.2.41 regarding the minimum number of rescue and fire fighting (RFF) personnel, concern was expressed regarding the lack of guidance. TO/AGA advised that extensive guidance material </w:t>
      </w:r>
      <w:r w:rsidR="005401A6" w:rsidRPr="005401A6">
        <w:rPr>
          <w:rStyle w:val="DateYYYY"/>
        </w:rPr>
        <w:t>had been developed by the Rescue and Fire Fighting Working Group (RFFWG)</w:t>
      </w:r>
      <w:r w:rsidRPr="005401A6">
        <w:rPr>
          <w:rStyle w:val="DateYYYY"/>
        </w:rPr>
        <w:t xml:space="preserve"> on </w:t>
      </w:r>
      <w:r w:rsidR="005401A6" w:rsidRPr="005401A6">
        <w:rPr>
          <w:rStyle w:val="DateYYYY"/>
        </w:rPr>
        <w:t>task resource</w:t>
      </w:r>
      <w:r w:rsidRPr="005401A6">
        <w:rPr>
          <w:rStyle w:val="DateYYYY"/>
        </w:rPr>
        <w:t xml:space="preserve"> analysis to determine a minimum number. </w:t>
      </w:r>
      <w:r w:rsidR="005401A6" w:rsidRPr="005401A6">
        <w:rPr>
          <w:rStyle w:val="DateYYYY"/>
        </w:rPr>
        <w:t xml:space="preserve">This guidance would be included in the next revision </w:t>
      </w:r>
      <w:r w:rsidR="007A2F73">
        <w:rPr>
          <w:rStyle w:val="DateYYYY"/>
        </w:rPr>
        <w:t>of</w:t>
      </w:r>
      <w:r w:rsidR="005401A6" w:rsidRPr="005401A6">
        <w:rPr>
          <w:rStyle w:val="DateYYYY"/>
        </w:rPr>
        <w:t xml:space="preserve"> </w:t>
      </w:r>
      <w:r w:rsidR="005401A6">
        <w:rPr>
          <w:rStyle w:val="DateYYYY"/>
        </w:rPr>
        <w:t>the</w:t>
      </w:r>
      <w:r w:rsidR="005401A6" w:rsidRPr="005401A6">
        <w:rPr>
          <w:rStyle w:val="DateYYYY"/>
        </w:rPr>
        <w:t xml:space="preserve"> </w:t>
      </w:r>
      <w:r w:rsidR="005401A6" w:rsidRPr="005401A6">
        <w:rPr>
          <w:i/>
          <w:iCs/>
        </w:rPr>
        <w:t>Airport Services Manual</w:t>
      </w:r>
      <w:r w:rsidR="005401A6" w:rsidRPr="005401A6">
        <w:rPr>
          <w:iCs/>
        </w:rPr>
        <w:t xml:space="preserve">, Part 1 — </w:t>
      </w:r>
      <w:r w:rsidR="005401A6" w:rsidRPr="005401A6">
        <w:rPr>
          <w:i/>
          <w:iCs/>
        </w:rPr>
        <w:t>Rescue and Fire Fighting</w:t>
      </w:r>
      <w:r w:rsidR="005401A6">
        <w:rPr>
          <w:iCs/>
        </w:rPr>
        <w:t xml:space="preserve"> (Doc 9137)</w:t>
      </w:r>
      <w:r w:rsidR="005401A6">
        <w:rPr>
          <w:rStyle w:val="DateYYYY"/>
        </w:rPr>
        <w:t>.</w:t>
      </w:r>
      <w:r w:rsidR="005401A6" w:rsidRPr="005401A6">
        <w:rPr>
          <w:rStyle w:val="DateYYYY"/>
        </w:rPr>
        <w:t xml:space="preserve">  </w:t>
      </w:r>
      <w:r w:rsidRPr="005401A6">
        <w:rPr>
          <w:rStyle w:val="DateYYYY"/>
        </w:rPr>
        <w:t xml:space="preserve">He added that the </w:t>
      </w:r>
      <w:r w:rsidR="005401A6">
        <w:rPr>
          <w:rStyle w:val="DateYYYY"/>
        </w:rPr>
        <w:t>use</w:t>
      </w:r>
      <w:r w:rsidRPr="005401A6">
        <w:rPr>
          <w:rStyle w:val="DateYYYY"/>
        </w:rPr>
        <w:t xml:space="preserve"> of RFF personnel was subject to local practices and, as pointed out by the Observer of ACI, airport equipment was an important determinant. Another speaker also  referred to paragraph 9.2.40 which called for “sufficient trained and competent personnel”. The Commission </w:t>
      </w:r>
      <w:r w:rsidRPr="005401A6">
        <w:rPr>
          <w:rStyle w:val="DateYYYY"/>
          <w:rFonts w:eastAsia="SimSun"/>
          <w:i/>
          <w:iCs/>
        </w:rPr>
        <w:t>agreed</w:t>
      </w:r>
      <w:r w:rsidRPr="005401A6">
        <w:rPr>
          <w:rStyle w:val="DateYYYY"/>
        </w:rPr>
        <w:t xml:space="preserve"> with recommendation of the AN-WG/PDP but</w:t>
      </w:r>
      <w:r w:rsidR="007A2F73">
        <w:rPr>
          <w:rStyle w:val="DateYYYY"/>
        </w:rPr>
        <w:t xml:space="preserve"> also</w:t>
      </w:r>
      <w:r w:rsidRPr="005401A6">
        <w:rPr>
          <w:rStyle w:val="DateYYYY"/>
        </w:rPr>
        <w:t xml:space="preserve"> </w:t>
      </w:r>
      <w:r w:rsidRPr="005401A6">
        <w:rPr>
          <w:rStyle w:val="DateYYYY"/>
          <w:rFonts w:eastAsia="SimSun"/>
          <w:i/>
          <w:iCs/>
        </w:rPr>
        <w:t>agreed</w:t>
      </w:r>
      <w:r w:rsidRPr="005401A6">
        <w:rPr>
          <w:rStyle w:val="DateYYYY"/>
        </w:rPr>
        <w:t xml:space="preserve"> that additional work was needed on this issue, perhaps in relation to the PANS-AERODROMES. </w:t>
      </w:r>
    </w:p>
    <w:p w14:paraId="3A888BB2" w14:textId="77777777" w:rsidR="00E26CFE" w:rsidRPr="00FC36A5" w:rsidRDefault="00E26CFE" w:rsidP="00E26CFE">
      <w:pPr>
        <w:pStyle w:val="1Para"/>
        <w:rPr>
          <w:rStyle w:val="DateYYYY"/>
        </w:rPr>
      </w:pPr>
      <w:r w:rsidRPr="00FC36A5">
        <w:rPr>
          <w:rStyle w:val="DateYYYY"/>
        </w:rPr>
        <w:t>Concluding its consideration of AN-WP/8571.PDP</w:t>
      </w:r>
      <w:r w:rsidR="00AA51B4" w:rsidRPr="00FC36A5">
        <w:rPr>
          <w:rStyle w:val="DateYYYY"/>
        </w:rPr>
        <w:t xml:space="preserve"> and DP No. 2</w:t>
      </w:r>
      <w:r w:rsidRPr="00FC36A5">
        <w:rPr>
          <w:rStyle w:val="DateYYYY"/>
        </w:rPr>
        <w:t xml:space="preserve">, the Commission: </w:t>
      </w:r>
    </w:p>
    <w:tbl>
      <w:tblPr>
        <w:tblW w:w="0" w:type="auto"/>
        <w:tblCellMar>
          <w:left w:w="0" w:type="dxa"/>
          <w:bottom w:w="115" w:type="dxa"/>
          <w:right w:w="0" w:type="dxa"/>
        </w:tblCellMar>
        <w:tblLook w:val="01E0" w:firstRow="1" w:lastRow="1" w:firstColumn="1" w:lastColumn="1" w:noHBand="0" w:noVBand="0"/>
      </w:tblPr>
      <w:tblGrid>
        <w:gridCol w:w="1440"/>
        <w:gridCol w:w="720"/>
        <w:gridCol w:w="7200"/>
      </w:tblGrid>
      <w:tr w:rsidR="00E26CFE" w:rsidRPr="00FC36A5" w14:paraId="3A888BB6" w14:textId="77777777" w:rsidTr="00E26CFE">
        <w:tc>
          <w:tcPr>
            <w:tcW w:w="1440" w:type="dxa"/>
          </w:tcPr>
          <w:p w14:paraId="3A888BB3" w14:textId="77777777" w:rsidR="00E26CFE" w:rsidRPr="00FC36A5" w:rsidRDefault="00E26CFE" w:rsidP="00011628">
            <w:pPr>
              <w:spacing w:line="240" w:lineRule="exact"/>
              <w:rPr>
                <w:szCs w:val="22"/>
              </w:rPr>
            </w:pPr>
          </w:p>
        </w:tc>
        <w:tc>
          <w:tcPr>
            <w:tcW w:w="720" w:type="dxa"/>
          </w:tcPr>
          <w:p w14:paraId="3A888BB4" w14:textId="77777777" w:rsidR="00E26CFE" w:rsidRPr="00FC36A5" w:rsidRDefault="00C946DE" w:rsidP="00011628">
            <w:pPr>
              <w:spacing w:line="240" w:lineRule="exact"/>
              <w:rPr>
                <w:szCs w:val="22"/>
              </w:rPr>
            </w:pPr>
            <w:r>
              <w:rPr>
                <w:szCs w:val="22"/>
              </w:rPr>
              <w:t>a)</w:t>
            </w:r>
          </w:p>
        </w:tc>
        <w:tc>
          <w:tcPr>
            <w:tcW w:w="7200" w:type="dxa"/>
          </w:tcPr>
          <w:p w14:paraId="3A888BB5" w14:textId="77777777" w:rsidR="00E26CFE" w:rsidRPr="00FC36A5" w:rsidRDefault="00E26CFE" w:rsidP="00011628">
            <w:pPr>
              <w:spacing w:line="240" w:lineRule="exact"/>
              <w:jc w:val="both"/>
              <w:rPr>
                <w:rStyle w:val="DateYYYY"/>
                <w:szCs w:val="22"/>
              </w:rPr>
            </w:pPr>
            <w:r w:rsidRPr="00FC36A5">
              <w:rPr>
                <w:rStyle w:val="DateYYYY"/>
                <w:i/>
                <w:iCs/>
                <w:szCs w:val="22"/>
              </w:rPr>
              <w:t>noted</w:t>
            </w:r>
            <w:r w:rsidRPr="00FC36A5">
              <w:rPr>
                <w:szCs w:val="22"/>
              </w:rPr>
              <w:t xml:space="preserve"> the summary of replies in Appendix A to AN-WP/8571.PDP;</w:t>
            </w:r>
          </w:p>
        </w:tc>
      </w:tr>
      <w:tr w:rsidR="00E26CFE" w:rsidRPr="00FC36A5" w14:paraId="3A888BBA" w14:textId="77777777" w:rsidTr="00E26CFE">
        <w:tc>
          <w:tcPr>
            <w:tcW w:w="1440" w:type="dxa"/>
          </w:tcPr>
          <w:p w14:paraId="3A888BB7" w14:textId="77777777" w:rsidR="00E26CFE" w:rsidRPr="00FC36A5" w:rsidRDefault="00E26CFE" w:rsidP="00011628">
            <w:pPr>
              <w:spacing w:line="240" w:lineRule="exact"/>
              <w:rPr>
                <w:szCs w:val="22"/>
              </w:rPr>
            </w:pPr>
          </w:p>
        </w:tc>
        <w:tc>
          <w:tcPr>
            <w:tcW w:w="720" w:type="dxa"/>
          </w:tcPr>
          <w:p w14:paraId="3A888BB8" w14:textId="77777777" w:rsidR="00E26CFE" w:rsidRPr="00FC36A5" w:rsidRDefault="00C946DE" w:rsidP="00011628">
            <w:pPr>
              <w:spacing w:line="240" w:lineRule="exact"/>
              <w:rPr>
                <w:szCs w:val="22"/>
              </w:rPr>
            </w:pPr>
            <w:r>
              <w:rPr>
                <w:szCs w:val="22"/>
              </w:rPr>
              <w:t>b)</w:t>
            </w:r>
          </w:p>
        </w:tc>
        <w:tc>
          <w:tcPr>
            <w:tcW w:w="7200" w:type="dxa"/>
          </w:tcPr>
          <w:p w14:paraId="3A888BB9" w14:textId="77777777" w:rsidR="00E26CFE" w:rsidRPr="00FC36A5" w:rsidRDefault="00E26CFE" w:rsidP="00011628">
            <w:pPr>
              <w:spacing w:line="240" w:lineRule="exact"/>
              <w:jc w:val="both"/>
              <w:rPr>
                <w:rStyle w:val="DateYYYY"/>
                <w:szCs w:val="22"/>
              </w:rPr>
            </w:pPr>
            <w:r w:rsidRPr="00FC36A5">
              <w:rPr>
                <w:rStyle w:val="DateYYYY"/>
                <w:i/>
                <w:iCs/>
                <w:szCs w:val="22"/>
              </w:rPr>
              <w:t>considered</w:t>
            </w:r>
            <w:r w:rsidRPr="00FC36A5">
              <w:rPr>
                <w:szCs w:val="22"/>
              </w:rPr>
              <w:t xml:space="preserve"> the material in Appendix B to AN-WP/8571.PDP</w:t>
            </w:r>
            <w:r w:rsidR="00AA51B4" w:rsidRPr="00FC36A5">
              <w:rPr>
                <w:szCs w:val="22"/>
              </w:rPr>
              <w:t xml:space="preserve"> and DP No. 2</w:t>
            </w:r>
            <w:r w:rsidRPr="00FC36A5">
              <w:rPr>
                <w:szCs w:val="22"/>
              </w:rPr>
              <w:t xml:space="preserve"> and </w:t>
            </w:r>
            <w:r w:rsidRPr="00FC36A5">
              <w:rPr>
                <w:rStyle w:val="DateYYYY"/>
                <w:i/>
                <w:iCs/>
                <w:szCs w:val="22"/>
              </w:rPr>
              <w:t>decided</w:t>
            </w:r>
            <w:r w:rsidRPr="00FC36A5">
              <w:rPr>
                <w:szCs w:val="22"/>
              </w:rPr>
              <w:t xml:space="preserve"> on the action to be taken on all matters raised therein;</w:t>
            </w:r>
          </w:p>
        </w:tc>
      </w:tr>
      <w:tr w:rsidR="00E26CFE" w:rsidRPr="00FC36A5" w14:paraId="3A888BBE" w14:textId="77777777" w:rsidTr="00E26CFE">
        <w:tc>
          <w:tcPr>
            <w:tcW w:w="1440" w:type="dxa"/>
          </w:tcPr>
          <w:p w14:paraId="3A888BBB" w14:textId="77777777" w:rsidR="00E26CFE" w:rsidRPr="00FC36A5" w:rsidRDefault="00E26CFE" w:rsidP="00011628">
            <w:pPr>
              <w:spacing w:line="240" w:lineRule="exact"/>
              <w:rPr>
                <w:szCs w:val="22"/>
              </w:rPr>
            </w:pPr>
          </w:p>
        </w:tc>
        <w:tc>
          <w:tcPr>
            <w:tcW w:w="720" w:type="dxa"/>
          </w:tcPr>
          <w:p w14:paraId="3A888BBC" w14:textId="77777777" w:rsidR="00E26CFE" w:rsidRPr="00FC36A5" w:rsidRDefault="00C946DE" w:rsidP="00011628">
            <w:pPr>
              <w:spacing w:line="240" w:lineRule="exact"/>
              <w:rPr>
                <w:szCs w:val="22"/>
              </w:rPr>
            </w:pPr>
            <w:r>
              <w:rPr>
                <w:szCs w:val="22"/>
              </w:rPr>
              <w:t>c)</w:t>
            </w:r>
          </w:p>
        </w:tc>
        <w:tc>
          <w:tcPr>
            <w:tcW w:w="7200" w:type="dxa"/>
          </w:tcPr>
          <w:p w14:paraId="3A888BBD" w14:textId="77777777" w:rsidR="00E26CFE" w:rsidRPr="00FC36A5" w:rsidRDefault="004845E5" w:rsidP="00011628">
            <w:pPr>
              <w:spacing w:line="240" w:lineRule="exact"/>
              <w:jc w:val="both"/>
              <w:rPr>
                <w:rStyle w:val="DateYYYY"/>
                <w:szCs w:val="22"/>
              </w:rPr>
            </w:pPr>
            <w:r w:rsidRPr="00FC36A5">
              <w:rPr>
                <w:rStyle w:val="DateYYYY"/>
                <w:i/>
                <w:iCs/>
                <w:szCs w:val="22"/>
              </w:rPr>
              <w:t>agreed</w:t>
            </w:r>
            <w:r w:rsidRPr="00FC36A5">
              <w:rPr>
                <w:szCs w:val="22"/>
              </w:rPr>
              <w:t xml:space="preserve"> that the proposed amendment to Annex 14, Volume I, as contained in Attachment A to State letter AN 4/1.1.52-11/41 and as modified by action taken under b) above, be included in Amendment 11 to Annex 14, Volume I; </w:t>
            </w:r>
          </w:p>
        </w:tc>
      </w:tr>
      <w:tr w:rsidR="004845E5" w:rsidRPr="00FC36A5" w14:paraId="3A888BC2" w14:textId="77777777" w:rsidTr="00E26CFE">
        <w:tc>
          <w:tcPr>
            <w:tcW w:w="1440" w:type="dxa"/>
          </w:tcPr>
          <w:p w14:paraId="3A888BBF" w14:textId="77777777" w:rsidR="004845E5" w:rsidRPr="00FC36A5" w:rsidRDefault="004845E5" w:rsidP="00011628">
            <w:pPr>
              <w:spacing w:line="240" w:lineRule="exact"/>
              <w:rPr>
                <w:szCs w:val="22"/>
              </w:rPr>
            </w:pPr>
          </w:p>
        </w:tc>
        <w:tc>
          <w:tcPr>
            <w:tcW w:w="720" w:type="dxa"/>
          </w:tcPr>
          <w:p w14:paraId="3A888BC0" w14:textId="77777777" w:rsidR="004845E5" w:rsidRPr="00FC36A5" w:rsidRDefault="00C946DE" w:rsidP="00011628">
            <w:pPr>
              <w:spacing w:line="240" w:lineRule="exact"/>
              <w:rPr>
                <w:szCs w:val="22"/>
              </w:rPr>
            </w:pPr>
            <w:r>
              <w:rPr>
                <w:szCs w:val="22"/>
              </w:rPr>
              <w:t>d)</w:t>
            </w:r>
          </w:p>
        </w:tc>
        <w:tc>
          <w:tcPr>
            <w:tcW w:w="7200" w:type="dxa"/>
          </w:tcPr>
          <w:p w14:paraId="3A888BC1" w14:textId="77777777" w:rsidR="004845E5" w:rsidRPr="00FC36A5" w:rsidRDefault="004845E5" w:rsidP="00011628">
            <w:pPr>
              <w:spacing w:line="240" w:lineRule="exact"/>
              <w:jc w:val="both"/>
              <w:rPr>
                <w:rStyle w:val="DateYYYY"/>
                <w:i/>
                <w:iCs/>
                <w:szCs w:val="22"/>
              </w:rPr>
            </w:pPr>
            <w:r w:rsidRPr="00FC36A5">
              <w:rPr>
                <w:rStyle w:val="DateYYYY"/>
                <w:i/>
                <w:iCs/>
                <w:szCs w:val="22"/>
              </w:rPr>
              <w:t>agreed</w:t>
            </w:r>
            <w:r w:rsidRPr="00FC36A5">
              <w:rPr>
                <w:szCs w:val="22"/>
              </w:rPr>
              <w:t xml:space="preserve"> that the proposed amendment to Annex 15, as contained in Attachment B to State letter AN 4/1.1.52-11/41 and as modified by action taken under b) above, be consolidated with other amendment proposals for inclusion in Amendment 37 to Annex 15; </w:t>
            </w:r>
          </w:p>
        </w:tc>
      </w:tr>
      <w:tr w:rsidR="004845E5" w:rsidRPr="00FC36A5" w14:paraId="3A888BC6" w14:textId="77777777" w:rsidTr="00E26CFE">
        <w:tc>
          <w:tcPr>
            <w:tcW w:w="1440" w:type="dxa"/>
          </w:tcPr>
          <w:p w14:paraId="3A888BC3" w14:textId="77777777" w:rsidR="004845E5" w:rsidRPr="00FC36A5" w:rsidRDefault="004845E5" w:rsidP="00011628">
            <w:pPr>
              <w:spacing w:line="240" w:lineRule="exact"/>
              <w:rPr>
                <w:szCs w:val="22"/>
              </w:rPr>
            </w:pPr>
          </w:p>
        </w:tc>
        <w:tc>
          <w:tcPr>
            <w:tcW w:w="720" w:type="dxa"/>
          </w:tcPr>
          <w:p w14:paraId="3A888BC4" w14:textId="77777777" w:rsidR="004845E5" w:rsidRPr="00FC36A5" w:rsidRDefault="00C946DE" w:rsidP="00011628">
            <w:pPr>
              <w:spacing w:line="240" w:lineRule="exact"/>
              <w:rPr>
                <w:szCs w:val="22"/>
              </w:rPr>
            </w:pPr>
            <w:r>
              <w:rPr>
                <w:szCs w:val="22"/>
              </w:rPr>
              <w:t>e)</w:t>
            </w:r>
          </w:p>
        </w:tc>
        <w:tc>
          <w:tcPr>
            <w:tcW w:w="7200" w:type="dxa"/>
          </w:tcPr>
          <w:p w14:paraId="3A888BC5" w14:textId="77777777" w:rsidR="004845E5" w:rsidRPr="00FC36A5" w:rsidRDefault="004845E5" w:rsidP="00011628">
            <w:pPr>
              <w:spacing w:line="240" w:lineRule="exact"/>
              <w:jc w:val="both"/>
              <w:rPr>
                <w:rStyle w:val="DateYYYY"/>
                <w:i/>
                <w:iCs/>
                <w:szCs w:val="22"/>
              </w:rPr>
            </w:pPr>
            <w:r w:rsidRPr="00FC36A5">
              <w:rPr>
                <w:rStyle w:val="DateYYYY"/>
                <w:i/>
                <w:iCs/>
                <w:szCs w:val="22"/>
              </w:rPr>
              <w:t>agreed</w:t>
            </w:r>
            <w:r w:rsidRPr="00FC36A5">
              <w:rPr>
                <w:szCs w:val="22"/>
              </w:rPr>
              <w:t xml:space="preserve"> that the proposed amendment to the PANS-ATM (Doc 4444), as contained in Attachment C to State letter AN 4/1.1.52-11/41 and as modified by action taken under b) above, be consolidated with other amendment proposals for inclusion in Amendment 6 to the PANS-ATM (Doc 4444); </w:t>
            </w:r>
          </w:p>
        </w:tc>
      </w:tr>
      <w:tr w:rsidR="004845E5" w:rsidRPr="00FC36A5" w14:paraId="3A888BCA" w14:textId="77777777" w:rsidTr="00E26CFE">
        <w:tc>
          <w:tcPr>
            <w:tcW w:w="1440" w:type="dxa"/>
          </w:tcPr>
          <w:p w14:paraId="3A888BC7" w14:textId="77777777" w:rsidR="004845E5" w:rsidRPr="00FC36A5" w:rsidRDefault="004845E5" w:rsidP="00011628">
            <w:pPr>
              <w:spacing w:line="240" w:lineRule="exact"/>
              <w:rPr>
                <w:szCs w:val="22"/>
              </w:rPr>
            </w:pPr>
          </w:p>
        </w:tc>
        <w:tc>
          <w:tcPr>
            <w:tcW w:w="720" w:type="dxa"/>
          </w:tcPr>
          <w:p w14:paraId="3A888BC8" w14:textId="77777777" w:rsidR="004845E5" w:rsidRPr="00FC36A5" w:rsidRDefault="00C946DE" w:rsidP="00011628">
            <w:pPr>
              <w:spacing w:line="240" w:lineRule="exact"/>
              <w:rPr>
                <w:szCs w:val="22"/>
              </w:rPr>
            </w:pPr>
            <w:r>
              <w:rPr>
                <w:szCs w:val="22"/>
              </w:rPr>
              <w:t>f)</w:t>
            </w:r>
          </w:p>
        </w:tc>
        <w:tc>
          <w:tcPr>
            <w:tcW w:w="7200" w:type="dxa"/>
          </w:tcPr>
          <w:p w14:paraId="3A888BC9" w14:textId="77777777" w:rsidR="004845E5" w:rsidRPr="00FC36A5" w:rsidRDefault="004845E5" w:rsidP="00011628">
            <w:pPr>
              <w:spacing w:line="240" w:lineRule="exact"/>
              <w:jc w:val="both"/>
              <w:rPr>
                <w:rStyle w:val="DateYYYY"/>
                <w:i/>
                <w:iCs/>
                <w:szCs w:val="22"/>
              </w:rPr>
            </w:pPr>
            <w:r w:rsidRPr="00FC36A5">
              <w:rPr>
                <w:rStyle w:val="DateYYYY"/>
                <w:i/>
                <w:iCs/>
                <w:szCs w:val="22"/>
              </w:rPr>
              <w:t>agreed</w:t>
            </w:r>
            <w:r w:rsidRPr="00FC36A5">
              <w:rPr>
                <w:szCs w:val="22"/>
              </w:rPr>
              <w:t xml:space="preserve"> that the proposed amendments to Annex 14, Volume I and Annex 15 should become applicable on 14 November 2013; </w:t>
            </w:r>
          </w:p>
        </w:tc>
      </w:tr>
      <w:tr w:rsidR="004845E5" w:rsidRPr="00FC36A5" w14:paraId="3A888BCE" w14:textId="77777777" w:rsidTr="00E26CFE">
        <w:tc>
          <w:tcPr>
            <w:tcW w:w="1440" w:type="dxa"/>
          </w:tcPr>
          <w:p w14:paraId="3A888BCB" w14:textId="77777777" w:rsidR="004845E5" w:rsidRPr="00FC36A5" w:rsidRDefault="004845E5" w:rsidP="00011628">
            <w:pPr>
              <w:spacing w:line="240" w:lineRule="exact"/>
              <w:rPr>
                <w:szCs w:val="22"/>
              </w:rPr>
            </w:pPr>
          </w:p>
        </w:tc>
        <w:tc>
          <w:tcPr>
            <w:tcW w:w="720" w:type="dxa"/>
          </w:tcPr>
          <w:p w14:paraId="3A888BCC" w14:textId="77777777" w:rsidR="004845E5" w:rsidRPr="00FC36A5" w:rsidRDefault="00C946DE" w:rsidP="00011628">
            <w:pPr>
              <w:spacing w:line="240" w:lineRule="exact"/>
              <w:rPr>
                <w:szCs w:val="22"/>
              </w:rPr>
            </w:pPr>
            <w:r>
              <w:rPr>
                <w:szCs w:val="22"/>
              </w:rPr>
              <w:t>g)</w:t>
            </w:r>
          </w:p>
        </w:tc>
        <w:tc>
          <w:tcPr>
            <w:tcW w:w="7200" w:type="dxa"/>
          </w:tcPr>
          <w:p w14:paraId="3A888BCD" w14:textId="77777777" w:rsidR="004845E5" w:rsidRPr="00FC36A5" w:rsidRDefault="004845E5" w:rsidP="00011628">
            <w:pPr>
              <w:spacing w:line="240" w:lineRule="exact"/>
              <w:jc w:val="both"/>
              <w:rPr>
                <w:rStyle w:val="DateYYYY"/>
                <w:i/>
                <w:iCs/>
                <w:szCs w:val="22"/>
              </w:rPr>
            </w:pPr>
            <w:r w:rsidRPr="00FC36A5">
              <w:rPr>
                <w:rStyle w:val="DateYYYY"/>
                <w:i/>
                <w:iCs/>
                <w:szCs w:val="22"/>
              </w:rPr>
              <w:t>agreed</w:t>
            </w:r>
            <w:r w:rsidRPr="00FC36A5">
              <w:rPr>
                <w:szCs w:val="22"/>
              </w:rPr>
              <w:t xml:space="preserve"> that the proposed amendment to the PANS-ATM (Doc 4444) should become applicable on 13 November 2014; and</w:t>
            </w:r>
          </w:p>
        </w:tc>
      </w:tr>
      <w:tr w:rsidR="00E26CFE" w:rsidRPr="00FC36A5" w14:paraId="3A888BD2" w14:textId="77777777" w:rsidTr="00E26CFE">
        <w:tc>
          <w:tcPr>
            <w:tcW w:w="1440" w:type="dxa"/>
          </w:tcPr>
          <w:p w14:paraId="3A888BCF" w14:textId="77777777" w:rsidR="00E26CFE" w:rsidRPr="00FC36A5" w:rsidRDefault="00E26CFE" w:rsidP="00011628">
            <w:pPr>
              <w:spacing w:line="240" w:lineRule="exact"/>
              <w:rPr>
                <w:szCs w:val="22"/>
              </w:rPr>
            </w:pPr>
          </w:p>
        </w:tc>
        <w:tc>
          <w:tcPr>
            <w:tcW w:w="720" w:type="dxa"/>
          </w:tcPr>
          <w:p w14:paraId="3A888BD0" w14:textId="77777777" w:rsidR="00E26CFE" w:rsidRPr="00FC36A5" w:rsidRDefault="00C946DE" w:rsidP="00011628">
            <w:pPr>
              <w:spacing w:line="240" w:lineRule="exact"/>
              <w:rPr>
                <w:szCs w:val="22"/>
              </w:rPr>
            </w:pPr>
            <w:r>
              <w:rPr>
                <w:szCs w:val="22"/>
              </w:rPr>
              <w:t>h)</w:t>
            </w:r>
          </w:p>
        </w:tc>
        <w:tc>
          <w:tcPr>
            <w:tcW w:w="7200" w:type="dxa"/>
          </w:tcPr>
          <w:p w14:paraId="3A888BD1" w14:textId="77777777" w:rsidR="00E26CFE" w:rsidRPr="00FC36A5" w:rsidRDefault="004845E5" w:rsidP="00011628">
            <w:pPr>
              <w:spacing w:line="240" w:lineRule="exact"/>
              <w:jc w:val="both"/>
              <w:rPr>
                <w:rStyle w:val="DateYYYY"/>
                <w:szCs w:val="22"/>
              </w:rPr>
            </w:pPr>
            <w:r w:rsidRPr="00FC36A5">
              <w:rPr>
                <w:rStyle w:val="DateYYYY"/>
                <w:i/>
                <w:iCs/>
                <w:szCs w:val="22"/>
              </w:rPr>
              <w:t>requested</w:t>
            </w:r>
            <w:r w:rsidRPr="00FC36A5">
              <w:rPr>
                <w:rStyle w:val="DateYYYY"/>
                <w:szCs w:val="22"/>
              </w:rPr>
              <w:t xml:space="preserve"> the Secretary to prepare a draft report to Council on the subject.</w:t>
            </w:r>
          </w:p>
        </w:tc>
      </w:tr>
    </w:tbl>
    <w:p w14:paraId="3A888BD3" w14:textId="77777777" w:rsidR="004E284F" w:rsidRPr="00011628" w:rsidRDefault="00926346" w:rsidP="00C227D8">
      <w:pPr>
        <w:pStyle w:val="1Para"/>
        <w:spacing w:line="235" w:lineRule="exact"/>
        <w:rPr>
          <w:b/>
          <w:bCs/>
        </w:rPr>
      </w:pPr>
      <w:r w:rsidRPr="003262D4">
        <w:t xml:space="preserve">The meeting </w:t>
      </w:r>
      <w:r w:rsidRPr="00011628">
        <w:rPr>
          <w:i/>
          <w:iCs/>
        </w:rPr>
        <w:t>adjourned</w:t>
      </w:r>
      <w:r w:rsidRPr="003262D4">
        <w:t xml:space="preserve"> at </w:t>
      </w:r>
      <w:bookmarkStart w:id="12" w:name="meeting_adjourned_time"/>
      <w:r w:rsidRPr="003262D4">
        <w:t>1</w:t>
      </w:r>
      <w:bookmarkEnd w:id="12"/>
      <w:r w:rsidR="009E1D4A">
        <w:t>7</w:t>
      </w:r>
      <w:r w:rsidR="00164F4E">
        <w:t>20</w:t>
      </w:r>
      <w:r w:rsidRPr="003262D4">
        <w:t xml:space="preserve"> hours.</w:t>
      </w:r>
    </w:p>
    <w:p w14:paraId="3A888BD4" w14:textId="77777777" w:rsidR="000E68D4" w:rsidRDefault="00926346" w:rsidP="00011628">
      <w:pPr>
        <w:spacing w:line="235" w:lineRule="exact"/>
        <w:jc w:val="center"/>
        <w:rPr>
          <w:szCs w:val="22"/>
          <w:lang w:val="en-US"/>
        </w:rPr>
      </w:pP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p>
    <w:sectPr w:rsidR="000E68D4" w:rsidSect="007964CE">
      <w:headerReference w:type="even" r:id="rId13"/>
      <w:headerReference w:type="default" r:id="rId14"/>
      <w:footerReference w:type="first" r:id="rId15"/>
      <w:pgSz w:w="12240" w:h="15840" w:code="9"/>
      <w:pgMar w:top="1008" w:right="1440" w:bottom="1008" w:left="1440" w:header="1008" w:footer="598" w:gutter="0"/>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888BDD" w14:textId="77777777" w:rsidR="00921C24" w:rsidRDefault="00921C24">
      <w:r>
        <w:separator/>
      </w:r>
    </w:p>
  </w:endnote>
  <w:endnote w:type="continuationSeparator" w:id="0">
    <w:p w14:paraId="3A888BDE" w14:textId="77777777" w:rsidR="00921C24" w:rsidRDefault="00921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888BE6" w14:textId="77777777" w:rsidR="008A4371" w:rsidRPr="00212154" w:rsidRDefault="008A4371" w:rsidP="0085796B">
    <w:pPr>
      <w:pStyle w:val="Footer"/>
      <w:tabs>
        <w:tab w:val="left" w:pos="720"/>
        <w:tab w:val="left" w:pos="1440"/>
        <w:tab w:val="left" w:pos="1800"/>
        <w:tab w:val="left" w:pos="2160"/>
        <w:tab w:val="left" w:pos="2520"/>
        <w:tab w:val="left" w:pos="2880"/>
      </w:tabs>
      <w:spacing w:before="160"/>
      <w:jc w:val="both"/>
      <w:rPr>
        <w:sz w:val="18"/>
        <w:szCs w:val="18"/>
      </w:rPr>
    </w:pPr>
    <w:bookmarkStart w:id="17" w:name="total_pages"/>
    <w:r w:rsidRPr="00212154">
      <w:rPr>
        <w:sz w:val="18"/>
        <w:szCs w:val="18"/>
      </w:rPr>
      <w:t>(</w:t>
    </w:r>
    <w:r w:rsidRPr="00212154">
      <w:rPr>
        <w:rStyle w:val="PageNumber"/>
        <w:sz w:val="18"/>
        <w:szCs w:val="18"/>
      </w:rPr>
      <w:fldChar w:fldCharType="begin"/>
    </w:r>
    <w:r w:rsidRPr="00212154">
      <w:rPr>
        <w:rStyle w:val="PageNumber"/>
        <w:sz w:val="18"/>
        <w:szCs w:val="18"/>
      </w:rPr>
      <w:instrText xml:space="preserve"> NUMPAGES </w:instrText>
    </w:r>
    <w:r w:rsidRPr="00212154">
      <w:rPr>
        <w:rStyle w:val="PageNumber"/>
        <w:sz w:val="18"/>
        <w:szCs w:val="18"/>
      </w:rPr>
      <w:fldChar w:fldCharType="separate"/>
    </w:r>
    <w:r w:rsidR="00244F9F">
      <w:rPr>
        <w:rStyle w:val="PageNumber"/>
        <w:noProof/>
        <w:sz w:val="18"/>
        <w:szCs w:val="18"/>
      </w:rPr>
      <w:t>8</w:t>
    </w:r>
    <w:r w:rsidRPr="00212154">
      <w:rPr>
        <w:rStyle w:val="PageNumber"/>
        <w:sz w:val="18"/>
        <w:szCs w:val="18"/>
      </w:rPr>
      <w:fldChar w:fldCharType="end"/>
    </w:r>
    <w:r w:rsidRPr="00212154">
      <w:rPr>
        <w:rStyle w:val="PageNumber"/>
        <w:sz w:val="18"/>
        <w:szCs w:val="18"/>
      </w:rPr>
      <w:t xml:space="preserve"> </w:t>
    </w:r>
    <w:r w:rsidRPr="00212154">
      <w:rPr>
        <w:sz w:val="18"/>
        <w:szCs w:val="18"/>
      </w:rPr>
      <w:t>pages)</w:t>
    </w:r>
    <w:bookmarkEnd w:id="17"/>
    <w:r>
      <w:rPr>
        <w:sz w:val="18"/>
        <w:szCs w:val="18"/>
      </w:rPr>
      <w:t xml:space="preserve"> </w:t>
    </w:r>
    <w:bookmarkStart w:id="18" w:name="brand_org_typist"/>
    <w:bookmarkEnd w:id="18"/>
    <w:r w:rsidRPr="00212154">
      <w:rPr>
        <w:sz w:val="18"/>
        <w:szCs w:val="18"/>
      </w:rPr>
      <w:t xml:space="preserve"> </w:t>
    </w:r>
  </w:p>
  <w:p w14:paraId="3A888BE7" w14:textId="77777777" w:rsidR="008A4371" w:rsidRPr="00212154" w:rsidRDefault="008A4371" w:rsidP="00F552BB">
    <w:pPr>
      <w:pStyle w:val="Footer"/>
      <w:tabs>
        <w:tab w:val="left" w:pos="720"/>
        <w:tab w:val="left" w:pos="1440"/>
        <w:tab w:val="left" w:pos="1800"/>
        <w:tab w:val="left" w:pos="2160"/>
        <w:tab w:val="left" w:pos="2520"/>
        <w:tab w:val="left" w:pos="2880"/>
      </w:tabs>
      <w:jc w:val="both"/>
      <w:rPr>
        <w:sz w:val="18"/>
        <w:szCs w:val="18"/>
      </w:rPr>
    </w:pPr>
    <w:bookmarkStart w:id="19" w:name="office_footer"/>
    <w:bookmarkStart w:id="20" w:name="text_footer"/>
    <w:bookmarkEnd w:id="19"/>
    <w:bookmarkEnd w:id="20"/>
    <w:r>
      <w:rPr>
        <w:sz w:val="18"/>
        <w:szCs w:val="18"/>
      </w:rPr>
      <w:t xml:space="preserve">AN.190.min.15.en.doc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888BDB" w14:textId="77777777" w:rsidR="00921C24" w:rsidRDefault="00921C24">
      <w:r>
        <w:separator/>
      </w:r>
    </w:p>
  </w:footnote>
  <w:footnote w:type="continuationSeparator" w:id="0">
    <w:p w14:paraId="3A888BDC" w14:textId="77777777" w:rsidR="00921C24" w:rsidRDefault="00921C24">
      <w:r>
        <w:continuationSeparator/>
      </w:r>
    </w:p>
  </w:footnote>
  <w:footnote w:id="1">
    <w:p w14:paraId="3A888BE8" w14:textId="77777777" w:rsidR="008A4371" w:rsidRDefault="008A4371" w:rsidP="00BC11FA">
      <w:pPr>
        <w:pStyle w:val="FootnoteText"/>
      </w:pPr>
      <w:r>
        <w:rPr>
          <w:rStyle w:val="FootnoteReference"/>
        </w:rPr>
        <w:t>*</w:t>
      </w:r>
      <w:r>
        <w:t xml:space="preserve"> Part time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888BDF" w14:textId="77777777" w:rsidR="008A4371" w:rsidRDefault="008A4371" w:rsidP="00DA52CB">
    <w:pPr>
      <w:pStyle w:val="Header"/>
      <w:framePr w:wrap="around" w:vAnchor="text" w:hAnchor="margin" w:xAlign="center" w:y="1"/>
      <w:rPr>
        <w:rStyle w:val="PageNumber"/>
      </w:rPr>
    </w:pPr>
    <w:r>
      <w:rPr>
        <w:rStyle w:val="PageNumber"/>
      </w:rPr>
      <w:fldChar w:fldCharType="begin"/>
    </w:r>
    <w:r w:rsidRPr="005945C7">
      <w:rPr>
        <w:rStyle w:val="PageNumber"/>
        <w:szCs w:val="22"/>
      </w:rPr>
      <w:instrText>PAGE</w:instrText>
    </w:r>
    <w:r>
      <w:rPr>
        <w:rStyle w:val="PageNumber"/>
      </w:rPr>
      <w:instrText xml:space="preserve">  </w:instrText>
    </w:r>
    <w:r>
      <w:rPr>
        <w:rStyle w:val="PageNumber"/>
      </w:rPr>
      <w:fldChar w:fldCharType="separate"/>
    </w:r>
    <w:r w:rsidR="00244F9F">
      <w:rPr>
        <w:rStyle w:val="PageNumber"/>
        <w:noProof/>
      </w:rPr>
      <w:t>- 8 -</w:t>
    </w:r>
    <w:r>
      <w:rPr>
        <w:rStyle w:val="PageNumber"/>
      </w:rPr>
      <w:fldChar w:fldCharType="end"/>
    </w:r>
  </w:p>
  <w:p w14:paraId="3A888BE0" w14:textId="77777777" w:rsidR="008A4371" w:rsidRDefault="008A4371" w:rsidP="00B82792">
    <w:pPr>
      <w:pStyle w:val="Header"/>
      <w:tabs>
        <w:tab w:val="left" w:pos="720"/>
        <w:tab w:val="left" w:pos="1440"/>
        <w:tab w:val="left" w:pos="1800"/>
        <w:tab w:val="left" w:pos="2160"/>
        <w:tab w:val="left" w:pos="2520"/>
        <w:tab w:val="left" w:pos="2880"/>
      </w:tabs>
      <w:rPr>
        <w:szCs w:val="22"/>
      </w:rPr>
    </w:pPr>
    <w:bookmarkStart w:id="13" w:name="document_no_header_even"/>
    <w:r>
      <w:rPr>
        <w:szCs w:val="22"/>
      </w:rPr>
      <w:t>AN Min. 190-1</w:t>
    </w:r>
    <w:bookmarkStart w:id="14" w:name="addendum_corrigendum_header_even"/>
    <w:bookmarkEnd w:id="13"/>
    <w:bookmarkEnd w:id="14"/>
    <w:r>
      <w:rPr>
        <w:szCs w:val="22"/>
      </w:rPr>
      <w:t>5</w:t>
    </w:r>
  </w:p>
  <w:p w14:paraId="3A888BE1" w14:textId="77777777" w:rsidR="008A4371" w:rsidRPr="005945C7" w:rsidRDefault="008A4371" w:rsidP="00C87B44">
    <w:pPr>
      <w:pStyle w:val="Header"/>
      <w:tabs>
        <w:tab w:val="left" w:pos="720"/>
        <w:tab w:val="left" w:pos="1440"/>
        <w:tab w:val="left" w:pos="1800"/>
        <w:tab w:val="left" w:pos="2160"/>
        <w:tab w:val="left" w:pos="2520"/>
        <w:tab w:val="left" w:pos="2880"/>
      </w:tabs>
      <w:rPr>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888BE2" w14:textId="77777777" w:rsidR="008A4371" w:rsidRPr="007307A8" w:rsidRDefault="008A4371" w:rsidP="00DA52CB">
    <w:pPr>
      <w:pStyle w:val="Header"/>
      <w:framePr w:wrap="around" w:vAnchor="text" w:hAnchor="margin" w:xAlign="center" w:y="1"/>
      <w:rPr>
        <w:rStyle w:val="PageNumber"/>
        <w:szCs w:val="22"/>
      </w:rPr>
    </w:pPr>
    <w:r>
      <w:rPr>
        <w:rStyle w:val="PageNumber"/>
      </w:rPr>
      <w:fldChar w:fldCharType="begin"/>
    </w:r>
    <w:r w:rsidRPr="005945C7">
      <w:rPr>
        <w:rStyle w:val="PageNumber"/>
        <w:szCs w:val="22"/>
      </w:rPr>
      <w:instrText>PAGE</w:instrText>
    </w:r>
    <w:r>
      <w:rPr>
        <w:rStyle w:val="PageNumber"/>
      </w:rPr>
      <w:instrText xml:space="preserve">  </w:instrText>
    </w:r>
    <w:r>
      <w:rPr>
        <w:rStyle w:val="PageNumber"/>
      </w:rPr>
      <w:fldChar w:fldCharType="separate"/>
    </w:r>
    <w:r w:rsidR="00244F9F">
      <w:rPr>
        <w:rStyle w:val="PageNumber"/>
        <w:noProof/>
      </w:rPr>
      <w:t>- 8 -</w:t>
    </w:r>
    <w:r>
      <w:rPr>
        <w:rStyle w:val="PageNumber"/>
      </w:rPr>
      <w:fldChar w:fldCharType="end"/>
    </w: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689"/>
    </w:tblGrid>
    <w:tr w:rsidR="008A4371" w14:paraId="3A888BE4" w14:textId="77777777" w:rsidTr="00DD5FD6">
      <w:trPr>
        <w:jc w:val="right"/>
      </w:trPr>
      <w:tc>
        <w:tcPr>
          <w:tcW w:w="0" w:type="auto"/>
        </w:tcPr>
        <w:p w14:paraId="3A888BE3" w14:textId="77777777" w:rsidR="008A4371" w:rsidRPr="00DD5FD6" w:rsidRDefault="008A4371" w:rsidP="00FC36A5">
          <w:pPr>
            <w:rPr>
              <w:szCs w:val="22"/>
            </w:rPr>
          </w:pPr>
          <w:bookmarkStart w:id="15" w:name="document_no_header_odd"/>
          <w:r w:rsidRPr="00DD5FD6">
            <w:rPr>
              <w:szCs w:val="22"/>
            </w:rPr>
            <w:t xml:space="preserve">AN Min. </w:t>
          </w:r>
          <w:r>
            <w:rPr>
              <w:szCs w:val="22"/>
            </w:rPr>
            <w:t>190-1</w:t>
          </w:r>
          <w:bookmarkStart w:id="16" w:name="addendum_corrigendum_header_odd"/>
          <w:bookmarkEnd w:id="15"/>
          <w:bookmarkEnd w:id="16"/>
          <w:r>
            <w:rPr>
              <w:szCs w:val="22"/>
            </w:rPr>
            <w:t>5</w:t>
          </w:r>
        </w:p>
      </w:tc>
    </w:tr>
  </w:tbl>
  <w:p w14:paraId="3A888BE5" w14:textId="77777777" w:rsidR="008A4371" w:rsidRPr="007307A8" w:rsidRDefault="008A4371" w:rsidP="005167F3">
    <w:pPr>
      <w:pStyle w:val="Header"/>
      <w:tabs>
        <w:tab w:val="center" w:pos="720"/>
        <w:tab w:val="center" w:pos="1440"/>
        <w:tab w:val="center" w:pos="1800"/>
        <w:tab w:val="center" w:pos="2160"/>
        <w:tab w:val="center" w:pos="2520"/>
        <w:tab w:val="center" w:pos="2880"/>
      </w:tabs>
      <w:ind w:left="72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0"/>
    <w:lvl w:ilvl="0">
      <w:start w:val="1"/>
      <w:numFmt w:val="decimal"/>
      <w:pStyle w:val="List123"/>
      <w:lvlText w:val="%1)"/>
      <w:lvlJc w:val="left"/>
      <w:pPr>
        <w:tabs>
          <w:tab w:val="num" w:pos="2160"/>
        </w:tabs>
      </w:pPr>
      <w:rPr>
        <w:rFonts w:ascii="Times New Roman" w:hAnsi="Times New Roman" w:cs="Times New Roman"/>
        <w:sz w:val="22"/>
        <w:szCs w:val="22"/>
      </w:rPr>
    </w:lvl>
  </w:abstractNum>
  <w:abstractNum w:abstractNumId="1">
    <w:nsid w:val="0C5C584E"/>
    <w:multiLevelType w:val="multilevel"/>
    <w:tmpl w:val="E222EFEA"/>
    <w:lvl w:ilvl="0">
      <w:start w:val="1"/>
      <w:numFmt w:val="decimal"/>
      <w:pStyle w:val="Note123"/>
      <w:suff w:val="space"/>
      <w:lvlText w:val="Note %1.—"/>
      <w:lvlJc w:val="left"/>
      <w:pPr>
        <w:ind w:left="0" w:firstLine="1440"/>
      </w:pPr>
      <w:rPr>
        <w:rFonts w:ascii="Times New Roman" w:hAnsi="Times New Roman" w:hint="default"/>
        <w:b w:val="0"/>
        <w:i/>
        <w:sz w:val="22"/>
        <w:szCs w:val="22"/>
      </w:rPr>
    </w:lvl>
    <w:lvl w:ilvl="1">
      <w:start w:val="1"/>
      <w:numFmt w:val="upperLetter"/>
      <w:lvlText w:val="%2."/>
      <w:lvlJc w:val="left"/>
      <w:pPr>
        <w:tabs>
          <w:tab w:val="num" w:pos="5400"/>
        </w:tabs>
        <w:ind w:left="5040" w:firstLine="0"/>
      </w:pPr>
      <w:rPr>
        <w:rFonts w:hint="default"/>
      </w:rPr>
    </w:lvl>
    <w:lvl w:ilvl="2">
      <w:start w:val="1"/>
      <w:numFmt w:val="decimal"/>
      <w:lvlText w:val="%3."/>
      <w:lvlJc w:val="left"/>
      <w:pPr>
        <w:tabs>
          <w:tab w:val="num" w:pos="6120"/>
        </w:tabs>
        <w:ind w:left="5760" w:firstLine="0"/>
      </w:pPr>
      <w:rPr>
        <w:rFonts w:hint="default"/>
      </w:rPr>
    </w:lvl>
    <w:lvl w:ilvl="3">
      <w:start w:val="1"/>
      <w:numFmt w:val="lowerLetter"/>
      <w:lvlText w:val="%4)"/>
      <w:lvlJc w:val="left"/>
      <w:pPr>
        <w:tabs>
          <w:tab w:val="num" w:pos="6840"/>
        </w:tabs>
        <w:ind w:left="6480" w:firstLine="0"/>
      </w:pPr>
      <w:rPr>
        <w:rFonts w:hint="default"/>
      </w:rPr>
    </w:lvl>
    <w:lvl w:ilvl="4">
      <w:start w:val="1"/>
      <w:numFmt w:val="decimal"/>
      <w:lvlText w:val="(%5)"/>
      <w:lvlJc w:val="left"/>
      <w:pPr>
        <w:tabs>
          <w:tab w:val="num" w:pos="7560"/>
        </w:tabs>
        <w:ind w:left="7200" w:firstLine="0"/>
      </w:pPr>
      <w:rPr>
        <w:rFonts w:hint="default"/>
      </w:rPr>
    </w:lvl>
    <w:lvl w:ilvl="5">
      <w:start w:val="1"/>
      <w:numFmt w:val="lowerLetter"/>
      <w:lvlText w:val="(%6)"/>
      <w:lvlJc w:val="left"/>
      <w:pPr>
        <w:tabs>
          <w:tab w:val="num" w:pos="8280"/>
        </w:tabs>
        <w:ind w:left="7920" w:firstLine="0"/>
      </w:pPr>
      <w:rPr>
        <w:rFonts w:hint="default"/>
      </w:rPr>
    </w:lvl>
    <w:lvl w:ilvl="6">
      <w:start w:val="1"/>
      <w:numFmt w:val="lowerRoman"/>
      <w:lvlText w:val="(%7)"/>
      <w:lvlJc w:val="left"/>
      <w:pPr>
        <w:tabs>
          <w:tab w:val="num" w:pos="9000"/>
        </w:tabs>
        <w:ind w:left="8640" w:firstLine="0"/>
      </w:pPr>
      <w:rPr>
        <w:rFonts w:hint="default"/>
      </w:rPr>
    </w:lvl>
    <w:lvl w:ilvl="7">
      <w:start w:val="1"/>
      <w:numFmt w:val="lowerLetter"/>
      <w:lvlText w:val="(%8)"/>
      <w:lvlJc w:val="left"/>
      <w:pPr>
        <w:tabs>
          <w:tab w:val="num" w:pos="9720"/>
        </w:tabs>
        <w:ind w:left="9360" w:firstLine="0"/>
      </w:pPr>
      <w:rPr>
        <w:rFonts w:hint="default"/>
      </w:rPr>
    </w:lvl>
    <w:lvl w:ilvl="8">
      <w:start w:val="1"/>
      <w:numFmt w:val="lowerRoman"/>
      <w:lvlText w:val="(%9)"/>
      <w:lvlJc w:val="left"/>
      <w:pPr>
        <w:tabs>
          <w:tab w:val="num" w:pos="10440"/>
        </w:tabs>
        <w:ind w:left="10080" w:firstLine="0"/>
      </w:pPr>
      <w:rPr>
        <w:rFonts w:hint="default"/>
      </w:rPr>
    </w:lvl>
  </w:abstractNum>
  <w:abstractNum w:abstractNumId="2">
    <w:nsid w:val="0CF12003"/>
    <w:multiLevelType w:val="multilevel"/>
    <w:tmpl w:val="605C02C4"/>
    <w:lvl w:ilvl="0">
      <w:start w:val="1"/>
      <w:numFmt w:val="upperRoman"/>
      <w:pStyle w:val="Heading1"/>
      <w:lvlText w:val="Article %1."/>
      <w:lvlJc w:val="left"/>
      <w:pPr>
        <w:tabs>
          <w:tab w:val="num" w:pos="1440"/>
        </w:tabs>
        <w:ind w:left="0" w:firstLine="0"/>
      </w:pPr>
      <w:rPr>
        <w:rFonts w:hint="default"/>
      </w:rPr>
    </w:lvl>
    <w:lvl w:ilvl="1">
      <w:start w:val="1"/>
      <w:numFmt w:val="decimal"/>
      <w:pStyle w:val="2Heading"/>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nsid w:val="321B6AF8"/>
    <w:multiLevelType w:val="multilevel"/>
    <w:tmpl w:val="543CF726"/>
    <w:lvl w:ilvl="0">
      <w:start w:val="1"/>
      <w:numFmt w:val="bullet"/>
      <w:pStyle w:val="List-"/>
      <w:lvlText w:val="—"/>
      <w:lvlJc w:val="left"/>
      <w:pPr>
        <w:tabs>
          <w:tab w:val="num" w:pos="0"/>
        </w:tabs>
        <w:ind w:left="0" w:firstLine="2160"/>
      </w:pPr>
      <w:rPr>
        <w:rFonts w:hint="default"/>
      </w:rPr>
    </w:lvl>
    <w:lvl w:ilvl="1">
      <w:start w:val="1"/>
      <w:numFmt w:val="none"/>
      <w:pStyle w:val="Heading2"/>
      <w:suff w:val="nothing"/>
      <w:lvlText w:val=""/>
      <w:lvlJc w:val="left"/>
      <w:pPr>
        <w:ind w:left="-720" w:firstLine="0"/>
      </w:pPr>
      <w:rPr>
        <w:rFonts w:hint="default"/>
      </w:rPr>
    </w:lvl>
    <w:lvl w:ilvl="2">
      <w:start w:val="1"/>
      <w:numFmt w:val="none"/>
      <w:pStyle w:val="Heading3"/>
      <w:suff w:val="nothing"/>
      <w:lvlText w:val=""/>
      <w:lvlJc w:val="left"/>
      <w:pPr>
        <w:ind w:left="-720" w:firstLine="0"/>
      </w:pPr>
      <w:rPr>
        <w:rFonts w:hint="default"/>
      </w:rPr>
    </w:lvl>
    <w:lvl w:ilvl="3">
      <w:start w:val="1"/>
      <w:numFmt w:val="none"/>
      <w:pStyle w:val="Heading4"/>
      <w:suff w:val="nothing"/>
      <w:lvlText w:val=""/>
      <w:lvlJc w:val="left"/>
      <w:pPr>
        <w:ind w:left="-720" w:firstLine="0"/>
      </w:pPr>
      <w:rPr>
        <w:rFonts w:hint="default"/>
      </w:rPr>
    </w:lvl>
    <w:lvl w:ilvl="4">
      <w:start w:val="1"/>
      <w:numFmt w:val="none"/>
      <w:pStyle w:val="Heading5"/>
      <w:suff w:val="nothing"/>
      <w:lvlText w:val=""/>
      <w:lvlJc w:val="left"/>
      <w:pPr>
        <w:ind w:left="-720" w:firstLine="0"/>
      </w:pPr>
      <w:rPr>
        <w:rFonts w:hint="default"/>
      </w:rPr>
    </w:lvl>
    <w:lvl w:ilvl="5">
      <w:start w:val="1"/>
      <w:numFmt w:val="none"/>
      <w:pStyle w:val="Heading6"/>
      <w:suff w:val="nothing"/>
      <w:lvlText w:val=""/>
      <w:lvlJc w:val="left"/>
      <w:pPr>
        <w:ind w:left="-720" w:firstLine="0"/>
      </w:pPr>
      <w:rPr>
        <w:rFonts w:hint="default"/>
      </w:rPr>
    </w:lvl>
    <w:lvl w:ilvl="6">
      <w:start w:val="1"/>
      <w:numFmt w:val="none"/>
      <w:pStyle w:val="Heading7"/>
      <w:suff w:val="nothing"/>
      <w:lvlText w:val=""/>
      <w:lvlJc w:val="left"/>
      <w:pPr>
        <w:ind w:left="-720" w:firstLine="0"/>
      </w:pPr>
      <w:rPr>
        <w:rFonts w:hint="default"/>
      </w:rPr>
    </w:lvl>
    <w:lvl w:ilvl="7">
      <w:start w:val="1"/>
      <w:numFmt w:val="none"/>
      <w:pStyle w:val="Heading8"/>
      <w:suff w:val="nothing"/>
      <w:lvlText w:val=""/>
      <w:lvlJc w:val="left"/>
      <w:pPr>
        <w:ind w:left="-720" w:firstLine="0"/>
      </w:pPr>
      <w:rPr>
        <w:rFonts w:hint="default"/>
      </w:rPr>
    </w:lvl>
    <w:lvl w:ilvl="8">
      <w:start w:val="1"/>
      <w:numFmt w:val="none"/>
      <w:pStyle w:val="Heading9"/>
      <w:suff w:val="nothing"/>
      <w:lvlText w:val=""/>
      <w:lvlJc w:val="left"/>
      <w:pPr>
        <w:ind w:left="-720" w:firstLine="0"/>
      </w:pPr>
      <w:rPr>
        <w:rFonts w:hint="default"/>
      </w:rPr>
    </w:lvl>
  </w:abstractNum>
  <w:abstractNum w:abstractNumId="4">
    <w:nsid w:val="441348AB"/>
    <w:multiLevelType w:val="multilevel"/>
    <w:tmpl w:val="AE160C20"/>
    <w:lvl w:ilvl="0">
      <w:start w:val="1"/>
      <w:numFmt w:val="decimal"/>
      <w:pStyle w:val="1Heading"/>
      <w:lvlText w:val="%1."/>
      <w:lvlJc w:val="left"/>
      <w:pPr>
        <w:tabs>
          <w:tab w:val="num" w:pos="720"/>
        </w:tabs>
        <w:ind w:left="720" w:hanging="720"/>
      </w:pPr>
      <w:rPr>
        <w:rFonts w:ascii="Times New Roman" w:hAnsi="Times New Roman" w:cs="Times New Roman"/>
        <w:b w:val="0"/>
        <w:sz w:val="22"/>
      </w:rPr>
    </w:lvl>
    <w:lvl w:ilvl="1">
      <w:start w:val="1"/>
      <w:numFmt w:val="decimal"/>
      <w:pStyle w:val="2Para"/>
      <w:lvlText w:val="%1.%2"/>
      <w:lvlJc w:val="left"/>
      <w:pPr>
        <w:tabs>
          <w:tab w:val="num" w:pos="0"/>
        </w:tabs>
        <w:ind w:left="0" w:firstLine="0"/>
      </w:pPr>
      <w:rPr>
        <w:rFonts w:ascii="Times New Roman" w:hAnsi="Times New Roman" w:cs="Times New Roman"/>
        <w:b w:val="0"/>
        <w:sz w:val="22"/>
      </w:rPr>
    </w:lvl>
    <w:lvl w:ilvl="2">
      <w:start w:val="1"/>
      <w:numFmt w:val="decimal"/>
      <w:pStyle w:val="3Para"/>
      <w:lvlText w:val="%1.%2.%3"/>
      <w:lvlJc w:val="left"/>
      <w:pPr>
        <w:tabs>
          <w:tab w:val="num" w:pos="0"/>
        </w:tabs>
        <w:ind w:left="0" w:firstLine="0"/>
      </w:pPr>
      <w:rPr>
        <w:rFonts w:ascii="Times New Roman" w:hAnsi="Times New Roman" w:cs="Times New Roman"/>
        <w:b w:val="0"/>
        <w:sz w:val="22"/>
      </w:rPr>
    </w:lvl>
    <w:lvl w:ilvl="3">
      <w:start w:val="1"/>
      <w:numFmt w:val="decimal"/>
      <w:pStyle w:val="4Para"/>
      <w:lvlText w:val="%1.%2.%3.%4"/>
      <w:lvlJc w:val="left"/>
      <w:pPr>
        <w:tabs>
          <w:tab w:val="num" w:pos="0"/>
        </w:tabs>
        <w:ind w:left="0" w:firstLine="0"/>
      </w:pPr>
      <w:rPr>
        <w:rFonts w:ascii="Times New Roman" w:hAnsi="Times New Roman" w:cs="Times New Roman"/>
        <w:b w:val="0"/>
        <w:sz w:val="22"/>
      </w:rPr>
    </w:lvl>
    <w:lvl w:ilvl="4">
      <w:start w:val="1"/>
      <w:numFmt w:val="decimal"/>
      <w:pStyle w:val="5Para"/>
      <w:lvlText w:val="%1.%2.%3.%4.%5"/>
      <w:lvlJc w:val="left"/>
      <w:pPr>
        <w:tabs>
          <w:tab w:val="num" w:pos="0"/>
        </w:tabs>
        <w:ind w:left="0" w:firstLine="0"/>
      </w:pPr>
      <w:rPr>
        <w:rFonts w:ascii="Times New Roman" w:hAnsi="Times New Roman" w:cs="Times New Roman"/>
        <w:b w:val="0"/>
        <w:sz w:val="22"/>
      </w:rPr>
    </w:lvl>
    <w:lvl w:ilvl="5">
      <w:start w:val="1"/>
      <w:numFmt w:val="decimal"/>
      <w:pStyle w:val="6Para"/>
      <w:lvlText w:val="%1.%2.%3.%4.%5.%6"/>
      <w:lvlJc w:val="left"/>
      <w:pPr>
        <w:tabs>
          <w:tab w:val="num" w:pos="0"/>
        </w:tabs>
        <w:ind w:left="0" w:firstLine="0"/>
      </w:pPr>
      <w:rPr>
        <w:rFonts w:ascii="Times New Roman" w:hAnsi="Times New Roman" w:cs="Times New Roman"/>
        <w:b w:val="0"/>
        <w:sz w:val="22"/>
      </w:rPr>
    </w:lvl>
    <w:lvl w:ilvl="6">
      <w:start w:val="1"/>
      <w:numFmt w:val="decimal"/>
      <w:pStyle w:val="7Para"/>
      <w:lvlText w:val="%1.%2.%3.%4.%5.%6.%7"/>
      <w:lvlJc w:val="left"/>
      <w:pPr>
        <w:tabs>
          <w:tab w:val="num" w:pos="0"/>
        </w:tabs>
        <w:ind w:left="0" w:firstLine="0"/>
      </w:pPr>
      <w:rPr>
        <w:rFonts w:ascii="Times New Roman" w:hAnsi="Times New Roman" w:cs="Times New Roman"/>
        <w:b w:val="0"/>
        <w:sz w:val="22"/>
      </w:rPr>
    </w:lvl>
    <w:lvl w:ilvl="7">
      <w:start w:val="1"/>
      <w:numFmt w:val="decimal"/>
      <w:pStyle w:val="8Para"/>
      <w:lvlText w:val="%1.%2.%3.%4.%5.%6.%7.%8"/>
      <w:lvlJc w:val="left"/>
      <w:pPr>
        <w:tabs>
          <w:tab w:val="num" w:pos="0"/>
        </w:tabs>
        <w:ind w:left="0" w:firstLine="0"/>
      </w:pPr>
      <w:rPr>
        <w:rFonts w:ascii="Times New Roman" w:hAnsi="Times New Roman" w:cs="Times New Roman"/>
        <w:b w:val="0"/>
        <w:sz w:val="22"/>
      </w:rPr>
    </w:lvl>
    <w:lvl w:ilvl="8">
      <w:start w:val="1"/>
      <w:numFmt w:val="decimal"/>
      <w:pStyle w:val="1Para"/>
      <w:lvlText w:val="%9."/>
      <w:lvlJc w:val="left"/>
      <w:pPr>
        <w:tabs>
          <w:tab w:val="num" w:pos="0"/>
        </w:tabs>
        <w:ind w:left="0" w:firstLine="0"/>
      </w:pPr>
      <w:rPr>
        <w:rFonts w:ascii="Times New Roman" w:hAnsi="Times New Roman" w:cs="Times New Roman"/>
        <w:b w:val="0"/>
        <w:sz w:val="22"/>
      </w:rPr>
    </w:lvl>
  </w:abstractNum>
  <w:abstractNum w:abstractNumId="5">
    <w:nsid w:val="46DF12DC"/>
    <w:multiLevelType w:val="hybridMultilevel"/>
    <w:tmpl w:val="4D52C026"/>
    <w:lvl w:ilvl="0" w:tplc="525049AA">
      <w:start w:val="1"/>
      <w:numFmt w:val="lowerLetter"/>
      <w:pStyle w:val="Listabc"/>
      <w:lvlText w:val="%1)"/>
      <w:lvlJc w:val="left"/>
      <w:pPr>
        <w:tabs>
          <w:tab w:val="num" w:pos="1440"/>
        </w:tabs>
        <w:ind w:left="1440" w:firstLine="0"/>
      </w:pPr>
      <w:rPr>
        <w:rFonts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DD40C8A"/>
    <w:multiLevelType w:val="hybridMultilevel"/>
    <w:tmpl w:val="251022CE"/>
    <w:lvl w:ilvl="0" w:tplc="92B6D948">
      <w:start w:val="1"/>
      <w:numFmt w:val="decimal"/>
      <w:pStyle w:val="ListV"/>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CA736FB"/>
    <w:multiLevelType w:val="hybridMultilevel"/>
    <w:tmpl w:val="F60E0E88"/>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60C41D7B"/>
    <w:multiLevelType w:val="hybridMultilevel"/>
    <w:tmpl w:val="4D8453B0"/>
    <w:lvl w:ilvl="0" w:tplc="366C2ED4">
      <w:start w:val="1"/>
      <w:numFmt w:val="bullet"/>
      <w:pStyle w:val="RefPrincipal"/>
      <w:lvlText w:val=""/>
      <w:lvlJc w:val="left"/>
      <w:pPr>
        <w:tabs>
          <w:tab w:val="num" w:pos="115"/>
        </w:tabs>
        <w:ind w:left="331" w:hanging="33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69D6761"/>
    <w:multiLevelType w:val="hybridMultilevel"/>
    <w:tmpl w:val="EEC45ED6"/>
    <w:lvl w:ilvl="0" w:tplc="2DFA176C">
      <w:start w:val="1"/>
      <w:numFmt w:val="bullet"/>
      <w:lvlRestart w:val="0"/>
      <w:pStyle w:val="X"/>
      <w:lvlText w:val="X"/>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91E61BA"/>
    <w:multiLevelType w:val="multilevel"/>
    <w:tmpl w:val="3774D22A"/>
    <w:lvl w:ilvl="0">
      <w:start w:val="1"/>
      <w:numFmt w:val="decimal"/>
      <w:lvlRestart w:val="0"/>
      <w:pStyle w:val="Dots"/>
      <w:isLgl/>
      <w:lvlText w:val=". . ."/>
      <w:lvlJc w:val="left"/>
      <w:pPr>
        <w:tabs>
          <w:tab w:val="num" w:pos="360"/>
        </w:tabs>
        <w:ind w:left="720" w:firstLine="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6E701567"/>
    <w:multiLevelType w:val="multilevel"/>
    <w:tmpl w:val="B37C541A"/>
    <w:lvl w:ilvl="0">
      <w:start w:val="1"/>
      <w:numFmt w:val="none"/>
      <w:pStyle w:val="Note"/>
      <w:suff w:val="space"/>
      <w:lvlText w:val="Note. — "/>
      <w:lvlJc w:val="left"/>
      <w:pPr>
        <w:ind w:left="0" w:firstLine="1440"/>
      </w:pPr>
      <w:rPr>
        <w:rFonts w:ascii="Times New Roman" w:hAnsi="Times New Roman" w:hint="default"/>
        <w:b w:val="0"/>
        <w:i/>
        <w:sz w:val="22"/>
        <w:szCs w:val="22"/>
      </w:rPr>
    </w:lvl>
    <w:lvl w:ilvl="1">
      <w:start w:val="1"/>
      <w:numFmt w:val="none"/>
      <w:suff w:val="nothing"/>
      <w:lvlText w:val=""/>
      <w:lvlJc w:val="left"/>
      <w:pPr>
        <w:ind w:left="4680" w:firstLine="0"/>
      </w:pPr>
      <w:rPr>
        <w:rFonts w:hint="default"/>
      </w:rPr>
    </w:lvl>
    <w:lvl w:ilvl="2">
      <w:start w:val="1"/>
      <w:numFmt w:val="none"/>
      <w:suff w:val="nothing"/>
      <w:lvlText w:val=""/>
      <w:lvlJc w:val="left"/>
      <w:pPr>
        <w:ind w:left="4680" w:firstLine="0"/>
      </w:pPr>
      <w:rPr>
        <w:rFonts w:hint="default"/>
      </w:rPr>
    </w:lvl>
    <w:lvl w:ilvl="3">
      <w:start w:val="1"/>
      <w:numFmt w:val="none"/>
      <w:suff w:val="nothing"/>
      <w:lvlText w:val=""/>
      <w:lvlJc w:val="left"/>
      <w:pPr>
        <w:ind w:left="4680" w:firstLine="0"/>
      </w:pPr>
      <w:rPr>
        <w:rFonts w:hint="default"/>
      </w:rPr>
    </w:lvl>
    <w:lvl w:ilvl="4">
      <w:start w:val="1"/>
      <w:numFmt w:val="none"/>
      <w:suff w:val="nothing"/>
      <w:lvlText w:val=""/>
      <w:lvlJc w:val="left"/>
      <w:pPr>
        <w:ind w:left="4680" w:firstLine="0"/>
      </w:pPr>
      <w:rPr>
        <w:rFonts w:hint="default"/>
      </w:rPr>
    </w:lvl>
    <w:lvl w:ilvl="5">
      <w:start w:val="1"/>
      <w:numFmt w:val="none"/>
      <w:suff w:val="nothing"/>
      <w:lvlText w:val=""/>
      <w:lvlJc w:val="left"/>
      <w:pPr>
        <w:ind w:left="4680" w:firstLine="0"/>
      </w:pPr>
      <w:rPr>
        <w:rFonts w:hint="default"/>
      </w:rPr>
    </w:lvl>
    <w:lvl w:ilvl="6">
      <w:start w:val="1"/>
      <w:numFmt w:val="none"/>
      <w:suff w:val="nothing"/>
      <w:lvlText w:val=""/>
      <w:lvlJc w:val="left"/>
      <w:pPr>
        <w:ind w:left="4680" w:firstLine="0"/>
      </w:pPr>
      <w:rPr>
        <w:rFonts w:hint="default"/>
      </w:rPr>
    </w:lvl>
    <w:lvl w:ilvl="7">
      <w:start w:val="1"/>
      <w:numFmt w:val="none"/>
      <w:suff w:val="nothing"/>
      <w:lvlText w:val=""/>
      <w:lvlJc w:val="left"/>
      <w:pPr>
        <w:ind w:left="4680" w:firstLine="0"/>
      </w:pPr>
      <w:rPr>
        <w:rFonts w:hint="default"/>
      </w:rPr>
    </w:lvl>
    <w:lvl w:ilvl="8">
      <w:start w:val="1"/>
      <w:numFmt w:val="none"/>
      <w:suff w:val="nothing"/>
      <w:lvlText w:val=""/>
      <w:lvlJc w:val="left"/>
      <w:pPr>
        <w:ind w:left="4680" w:firstLine="0"/>
      </w:pPr>
      <w:rPr>
        <w:rFonts w:hint="default"/>
      </w:rPr>
    </w:lvl>
  </w:abstractNum>
  <w:abstractNum w:abstractNumId="12">
    <w:nsid w:val="7236411D"/>
    <w:multiLevelType w:val="multilevel"/>
    <w:tmpl w:val="254AFD08"/>
    <w:lvl w:ilvl="0">
      <w:start w:val="1"/>
      <w:numFmt w:val="decimal"/>
      <w:isLgl/>
      <w:lvlText w:val="%1."/>
      <w:lvlJc w:val="left"/>
      <w:pPr>
        <w:tabs>
          <w:tab w:val="num" w:pos="2520"/>
        </w:tabs>
        <w:ind w:left="1080" w:firstLine="0"/>
      </w:pPr>
      <w:rPr>
        <w:rFonts w:hint="default"/>
        <w:b w:val="0"/>
        <w:i w:val="0"/>
      </w:rPr>
    </w:lvl>
    <w:lvl w:ilvl="1">
      <w:start w:val="1"/>
      <w:numFmt w:val="decimal"/>
      <w:lvlText w:val="%1.%2"/>
      <w:lvlJc w:val="left"/>
      <w:pPr>
        <w:tabs>
          <w:tab w:val="num" w:pos="3240"/>
        </w:tabs>
        <w:ind w:left="0" w:firstLine="0"/>
      </w:pPr>
      <w:rPr>
        <w:rFonts w:hint="default"/>
      </w:rPr>
    </w:lvl>
    <w:lvl w:ilvl="2">
      <w:start w:val="1"/>
      <w:numFmt w:val="decimal"/>
      <w:lvlText w:val="%1.%2.%3"/>
      <w:lvlJc w:val="left"/>
      <w:pPr>
        <w:tabs>
          <w:tab w:val="num" w:pos="1440"/>
        </w:tabs>
        <w:ind w:left="0" w:firstLine="0"/>
      </w:pPr>
      <w:rPr>
        <w:rFonts w:hint="default"/>
      </w:rPr>
    </w:lvl>
    <w:lvl w:ilvl="3">
      <w:start w:val="1"/>
      <w:numFmt w:val="decimal"/>
      <w:lvlText w:val="%1.%2.%3.%4"/>
      <w:lvlJc w:val="left"/>
      <w:pPr>
        <w:tabs>
          <w:tab w:val="num" w:pos="1440"/>
        </w:tabs>
        <w:ind w:left="0" w:firstLine="0"/>
      </w:pPr>
      <w:rPr>
        <w:rFonts w:hint="default"/>
      </w:rPr>
    </w:lvl>
    <w:lvl w:ilvl="4">
      <w:start w:val="1"/>
      <w:numFmt w:val="decimal"/>
      <w:lvlText w:val="%1.%2.%3.%4.%5"/>
      <w:lvlJc w:val="left"/>
      <w:pPr>
        <w:tabs>
          <w:tab w:val="num" w:pos="1440"/>
        </w:tabs>
        <w:ind w:left="0" w:firstLine="0"/>
      </w:pPr>
      <w:rPr>
        <w:rFonts w:hint="default"/>
      </w:rPr>
    </w:lvl>
    <w:lvl w:ilvl="5">
      <w:start w:val="1"/>
      <w:numFmt w:val="decimal"/>
      <w:lvlText w:val="%1.%2.%3.%4.%5.%6"/>
      <w:lvlJc w:val="left"/>
      <w:pPr>
        <w:tabs>
          <w:tab w:val="num" w:pos="144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none"/>
      <w:lvlText w:val=""/>
      <w:lvlJc w:val="left"/>
      <w:pPr>
        <w:tabs>
          <w:tab w:val="num" w:pos="1080"/>
        </w:tabs>
        <w:ind w:left="1080" w:firstLine="0"/>
      </w:pPr>
      <w:rPr>
        <w:rFonts w:hint="default"/>
      </w:rPr>
    </w:lvl>
  </w:abstractNum>
  <w:num w:numId="1">
    <w:abstractNumId w:val="2"/>
  </w:num>
  <w:num w:numId="2">
    <w:abstractNumId w:val="10"/>
  </w:num>
  <w:num w:numId="3">
    <w:abstractNumId w:val="3"/>
  </w:num>
  <w:num w:numId="4">
    <w:abstractNumId w:val="1"/>
  </w:num>
  <w:num w:numId="5">
    <w:abstractNumId w:val="8"/>
  </w:num>
  <w:num w:numId="6">
    <w:abstractNumId w:val="12"/>
  </w:num>
  <w:num w:numId="7">
    <w:abstractNumId w:val="0"/>
    <w:lvlOverride w:ilvl="0">
      <w:lvl w:ilvl="0">
        <w:start w:val="1"/>
        <w:numFmt w:val="decimal"/>
        <w:pStyle w:val="List123"/>
        <w:lvlText w:val="%1)"/>
        <w:lvlJc w:val="left"/>
        <w:pPr>
          <w:tabs>
            <w:tab w:val="num" w:pos="1800"/>
          </w:tabs>
          <w:ind w:left="1800" w:firstLine="0"/>
        </w:pPr>
        <w:rPr>
          <w:rFonts w:hint="default"/>
        </w:rPr>
      </w:lvl>
    </w:lvlOverride>
  </w:num>
  <w:num w:numId="8">
    <w:abstractNumId w:val="9"/>
  </w:num>
  <w:num w:numId="9">
    <w:abstractNumId w:val="5"/>
  </w:num>
  <w:num w:numId="10">
    <w:abstractNumId w:val="11"/>
  </w:num>
  <w:num w:numId="11">
    <w:abstractNumId w:val="6"/>
  </w:num>
  <w:num w:numId="12">
    <w:abstractNumId w:val="4"/>
  </w:num>
  <w:num w:numId="13">
    <w:abstractNumId w:val="7"/>
  </w:num>
  <w:num w:numId="14">
    <w:abstractNumId w:val="4"/>
  </w:num>
  <w:num w:numId="1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EA"/>
    <w:rsid w:val="00000821"/>
    <w:rsid w:val="00002B6C"/>
    <w:rsid w:val="000039BB"/>
    <w:rsid w:val="00006C73"/>
    <w:rsid w:val="00006E6D"/>
    <w:rsid w:val="00007BE6"/>
    <w:rsid w:val="0001049C"/>
    <w:rsid w:val="00010B54"/>
    <w:rsid w:val="00010EFA"/>
    <w:rsid w:val="00011628"/>
    <w:rsid w:val="00011F3A"/>
    <w:rsid w:val="00011F5D"/>
    <w:rsid w:val="00012229"/>
    <w:rsid w:val="0001558D"/>
    <w:rsid w:val="00017D53"/>
    <w:rsid w:val="00022A0B"/>
    <w:rsid w:val="0002509E"/>
    <w:rsid w:val="0002546C"/>
    <w:rsid w:val="00025AB3"/>
    <w:rsid w:val="00032846"/>
    <w:rsid w:val="000338F5"/>
    <w:rsid w:val="00040749"/>
    <w:rsid w:val="00040CD7"/>
    <w:rsid w:val="00040DC2"/>
    <w:rsid w:val="00041564"/>
    <w:rsid w:val="00042AC3"/>
    <w:rsid w:val="00043107"/>
    <w:rsid w:val="00046193"/>
    <w:rsid w:val="000503C7"/>
    <w:rsid w:val="00050BB6"/>
    <w:rsid w:val="00051291"/>
    <w:rsid w:val="00051956"/>
    <w:rsid w:val="00051B68"/>
    <w:rsid w:val="00052DD2"/>
    <w:rsid w:val="000530A1"/>
    <w:rsid w:val="00054B6E"/>
    <w:rsid w:val="0005761E"/>
    <w:rsid w:val="00060A6A"/>
    <w:rsid w:val="000613FD"/>
    <w:rsid w:val="00062150"/>
    <w:rsid w:val="00063069"/>
    <w:rsid w:val="0006399B"/>
    <w:rsid w:val="00063FF3"/>
    <w:rsid w:val="0006492D"/>
    <w:rsid w:val="00070F4B"/>
    <w:rsid w:val="00072BC0"/>
    <w:rsid w:val="00073F8B"/>
    <w:rsid w:val="0007438F"/>
    <w:rsid w:val="0008177C"/>
    <w:rsid w:val="00082B3C"/>
    <w:rsid w:val="00085064"/>
    <w:rsid w:val="000855EA"/>
    <w:rsid w:val="000904A7"/>
    <w:rsid w:val="00091A8A"/>
    <w:rsid w:val="00092D02"/>
    <w:rsid w:val="00095A55"/>
    <w:rsid w:val="000A4F7D"/>
    <w:rsid w:val="000A56DE"/>
    <w:rsid w:val="000A5DDE"/>
    <w:rsid w:val="000A6243"/>
    <w:rsid w:val="000A78AC"/>
    <w:rsid w:val="000B02D9"/>
    <w:rsid w:val="000B1B51"/>
    <w:rsid w:val="000B4E47"/>
    <w:rsid w:val="000B7372"/>
    <w:rsid w:val="000C139C"/>
    <w:rsid w:val="000C32CA"/>
    <w:rsid w:val="000C41AE"/>
    <w:rsid w:val="000C6CE6"/>
    <w:rsid w:val="000C7F47"/>
    <w:rsid w:val="000D168D"/>
    <w:rsid w:val="000D5403"/>
    <w:rsid w:val="000D62C6"/>
    <w:rsid w:val="000D7465"/>
    <w:rsid w:val="000E1457"/>
    <w:rsid w:val="000E3BAF"/>
    <w:rsid w:val="000E5253"/>
    <w:rsid w:val="000E5F2F"/>
    <w:rsid w:val="000E62D3"/>
    <w:rsid w:val="000E68D4"/>
    <w:rsid w:val="000E6ABC"/>
    <w:rsid w:val="000F2D24"/>
    <w:rsid w:val="000F54CF"/>
    <w:rsid w:val="001042EC"/>
    <w:rsid w:val="00106CFA"/>
    <w:rsid w:val="00107D85"/>
    <w:rsid w:val="00113D10"/>
    <w:rsid w:val="0012395D"/>
    <w:rsid w:val="00123E47"/>
    <w:rsid w:val="00126842"/>
    <w:rsid w:val="00130168"/>
    <w:rsid w:val="00130928"/>
    <w:rsid w:val="0013316B"/>
    <w:rsid w:val="001355CC"/>
    <w:rsid w:val="001365CD"/>
    <w:rsid w:val="0013793B"/>
    <w:rsid w:val="00141B81"/>
    <w:rsid w:val="00141F74"/>
    <w:rsid w:val="00143443"/>
    <w:rsid w:val="001465A4"/>
    <w:rsid w:val="00146D87"/>
    <w:rsid w:val="00146FF3"/>
    <w:rsid w:val="001527A0"/>
    <w:rsid w:val="00154A76"/>
    <w:rsid w:val="00157FB0"/>
    <w:rsid w:val="00164F4E"/>
    <w:rsid w:val="0016727A"/>
    <w:rsid w:val="00167861"/>
    <w:rsid w:val="00170455"/>
    <w:rsid w:val="00172596"/>
    <w:rsid w:val="001727B4"/>
    <w:rsid w:val="001730B2"/>
    <w:rsid w:val="00173349"/>
    <w:rsid w:val="00175ABF"/>
    <w:rsid w:val="00181E75"/>
    <w:rsid w:val="0018302E"/>
    <w:rsid w:val="00190BB2"/>
    <w:rsid w:val="00192C47"/>
    <w:rsid w:val="00196090"/>
    <w:rsid w:val="001A55F2"/>
    <w:rsid w:val="001B121D"/>
    <w:rsid w:val="001B1AFD"/>
    <w:rsid w:val="001B6144"/>
    <w:rsid w:val="001C35FD"/>
    <w:rsid w:val="001C5B22"/>
    <w:rsid w:val="001D116E"/>
    <w:rsid w:val="001E27AB"/>
    <w:rsid w:val="001E3465"/>
    <w:rsid w:val="001E4F02"/>
    <w:rsid w:val="001E7083"/>
    <w:rsid w:val="001E7137"/>
    <w:rsid w:val="001F0A0C"/>
    <w:rsid w:val="001F2CBA"/>
    <w:rsid w:val="001F41D5"/>
    <w:rsid w:val="00200757"/>
    <w:rsid w:val="0020157D"/>
    <w:rsid w:val="00203A9B"/>
    <w:rsid w:val="00203F14"/>
    <w:rsid w:val="00204D6F"/>
    <w:rsid w:val="002073D6"/>
    <w:rsid w:val="00212154"/>
    <w:rsid w:val="00214CB5"/>
    <w:rsid w:val="00215B2F"/>
    <w:rsid w:val="00217C02"/>
    <w:rsid w:val="00222CAA"/>
    <w:rsid w:val="00223220"/>
    <w:rsid w:val="00225318"/>
    <w:rsid w:val="002260F2"/>
    <w:rsid w:val="00226869"/>
    <w:rsid w:val="00227D53"/>
    <w:rsid w:val="00227DD3"/>
    <w:rsid w:val="00230C70"/>
    <w:rsid w:val="00237B93"/>
    <w:rsid w:val="00240083"/>
    <w:rsid w:val="00241E12"/>
    <w:rsid w:val="002427D6"/>
    <w:rsid w:val="00244F9F"/>
    <w:rsid w:val="00246990"/>
    <w:rsid w:val="00247128"/>
    <w:rsid w:val="00247EA1"/>
    <w:rsid w:val="002508DD"/>
    <w:rsid w:val="00250AF3"/>
    <w:rsid w:val="002544B1"/>
    <w:rsid w:val="00256B0C"/>
    <w:rsid w:val="00256BA6"/>
    <w:rsid w:val="002606B9"/>
    <w:rsid w:val="002617FD"/>
    <w:rsid w:val="00261C46"/>
    <w:rsid w:val="002631D3"/>
    <w:rsid w:val="002634A1"/>
    <w:rsid w:val="0027347D"/>
    <w:rsid w:val="0027499C"/>
    <w:rsid w:val="00282162"/>
    <w:rsid w:val="002867AA"/>
    <w:rsid w:val="00287EBF"/>
    <w:rsid w:val="00287FD8"/>
    <w:rsid w:val="002913A1"/>
    <w:rsid w:val="002948E9"/>
    <w:rsid w:val="00295827"/>
    <w:rsid w:val="002A0702"/>
    <w:rsid w:val="002A09F1"/>
    <w:rsid w:val="002A6935"/>
    <w:rsid w:val="002A6F53"/>
    <w:rsid w:val="002B12FF"/>
    <w:rsid w:val="002B1460"/>
    <w:rsid w:val="002B542D"/>
    <w:rsid w:val="002C0C3F"/>
    <w:rsid w:val="002C1A25"/>
    <w:rsid w:val="002C47BA"/>
    <w:rsid w:val="002C4D5F"/>
    <w:rsid w:val="002C6255"/>
    <w:rsid w:val="002D2796"/>
    <w:rsid w:val="002D3830"/>
    <w:rsid w:val="002D5D47"/>
    <w:rsid w:val="002D7084"/>
    <w:rsid w:val="002D7165"/>
    <w:rsid w:val="002D771F"/>
    <w:rsid w:val="002D77B2"/>
    <w:rsid w:val="002D78E5"/>
    <w:rsid w:val="002E158A"/>
    <w:rsid w:val="002E5345"/>
    <w:rsid w:val="002E7527"/>
    <w:rsid w:val="002E7FFA"/>
    <w:rsid w:val="002F2B21"/>
    <w:rsid w:val="002F49AE"/>
    <w:rsid w:val="00301127"/>
    <w:rsid w:val="003025F7"/>
    <w:rsid w:val="0030311F"/>
    <w:rsid w:val="00303970"/>
    <w:rsid w:val="00304833"/>
    <w:rsid w:val="00304E4B"/>
    <w:rsid w:val="00310467"/>
    <w:rsid w:val="00310D22"/>
    <w:rsid w:val="003150BF"/>
    <w:rsid w:val="003172E8"/>
    <w:rsid w:val="003204C7"/>
    <w:rsid w:val="00321236"/>
    <w:rsid w:val="003247F1"/>
    <w:rsid w:val="003262D4"/>
    <w:rsid w:val="00327BB2"/>
    <w:rsid w:val="003308CC"/>
    <w:rsid w:val="00334C02"/>
    <w:rsid w:val="00334FB4"/>
    <w:rsid w:val="0033681B"/>
    <w:rsid w:val="0033700B"/>
    <w:rsid w:val="0034238A"/>
    <w:rsid w:val="00344066"/>
    <w:rsid w:val="00344B13"/>
    <w:rsid w:val="003572EC"/>
    <w:rsid w:val="00360852"/>
    <w:rsid w:val="00361FC2"/>
    <w:rsid w:val="00363B8D"/>
    <w:rsid w:val="00364189"/>
    <w:rsid w:val="00364CB8"/>
    <w:rsid w:val="00366139"/>
    <w:rsid w:val="003662BC"/>
    <w:rsid w:val="00367738"/>
    <w:rsid w:val="00370041"/>
    <w:rsid w:val="0037166A"/>
    <w:rsid w:val="00371D4A"/>
    <w:rsid w:val="00373A88"/>
    <w:rsid w:val="00375800"/>
    <w:rsid w:val="00381E47"/>
    <w:rsid w:val="003820FC"/>
    <w:rsid w:val="003835E2"/>
    <w:rsid w:val="00383FAC"/>
    <w:rsid w:val="00387C77"/>
    <w:rsid w:val="00390A97"/>
    <w:rsid w:val="0039210E"/>
    <w:rsid w:val="00392579"/>
    <w:rsid w:val="00392710"/>
    <w:rsid w:val="00393345"/>
    <w:rsid w:val="00394771"/>
    <w:rsid w:val="00395690"/>
    <w:rsid w:val="00395CBA"/>
    <w:rsid w:val="00397BDD"/>
    <w:rsid w:val="003A5FC4"/>
    <w:rsid w:val="003A7177"/>
    <w:rsid w:val="003B06DD"/>
    <w:rsid w:val="003B1018"/>
    <w:rsid w:val="003B161F"/>
    <w:rsid w:val="003B2D5A"/>
    <w:rsid w:val="003B3683"/>
    <w:rsid w:val="003B44C4"/>
    <w:rsid w:val="003C3311"/>
    <w:rsid w:val="003C42D9"/>
    <w:rsid w:val="003C60D3"/>
    <w:rsid w:val="003C6E3C"/>
    <w:rsid w:val="003D02BC"/>
    <w:rsid w:val="003D177C"/>
    <w:rsid w:val="003D5289"/>
    <w:rsid w:val="003D5389"/>
    <w:rsid w:val="003D692B"/>
    <w:rsid w:val="003D70BA"/>
    <w:rsid w:val="003E2F8F"/>
    <w:rsid w:val="003E41C7"/>
    <w:rsid w:val="003E6D1A"/>
    <w:rsid w:val="003E719F"/>
    <w:rsid w:val="003F01CF"/>
    <w:rsid w:val="003F0738"/>
    <w:rsid w:val="003F0DCC"/>
    <w:rsid w:val="003F18BB"/>
    <w:rsid w:val="003F3B49"/>
    <w:rsid w:val="003F50FB"/>
    <w:rsid w:val="003F6151"/>
    <w:rsid w:val="00410E8C"/>
    <w:rsid w:val="0041179B"/>
    <w:rsid w:val="00411A65"/>
    <w:rsid w:val="00415440"/>
    <w:rsid w:val="00416B14"/>
    <w:rsid w:val="0041717C"/>
    <w:rsid w:val="00422371"/>
    <w:rsid w:val="00423342"/>
    <w:rsid w:val="0042345A"/>
    <w:rsid w:val="00425CC8"/>
    <w:rsid w:val="00426BE1"/>
    <w:rsid w:val="00432F96"/>
    <w:rsid w:val="00437044"/>
    <w:rsid w:val="004371DE"/>
    <w:rsid w:val="00440F86"/>
    <w:rsid w:val="00441385"/>
    <w:rsid w:val="00442A39"/>
    <w:rsid w:val="00446793"/>
    <w:rsid w:val="004476EA"/>
    <w:rsid w:val="00452C2C"/>
    <w:rsid w:val="00453C36"/>
    <w:rsid w:val="00457BE9"/>
    <w:rsid w:val="00457E78"/>
    <w:rsid w:val="00461390"/>
    <w:rsid w:val="00463624"/>
    <w:rsid w:val="00466380"/>
    <w:rsid w:val="004665F3"/>
    <w:rsid w:val="00471674"/>
    <w:rsid w:val="004737A1"/>
    <w:rsid w:val="00474B01"/>
    <w:rsid w:val="004767A2"/>
    <w:rsid w:val="00476B16"/>
    <w:rsid w:val="0048441F"/>
    <w:rsid w:val="004845E5"/>
    <w:rsid w:val="0048680C"/>
    <w:rsid w:val="00486ACF"/>
    <w:rsid w:val="00493213"/>
    <w:rsid w:val="00496E6F"/>
    <w:rsid w:val="00496E84"/>
    <w:rsid w:val="004A1490"/>
    <w:rsid w:val="004A580A"/>
    <w:rsid w:val="004B28C2"/>
    <w:rsid w:val="004B5954"/>
    <w:rsid w:val="004B75C0"/>
    <w:rsid w:val="004B76E3"/>
    <w:rsid w:val="004B7F2C"/>
    <w:rsid w:val="004C0F6D"/>
    <w:rsid w:val="004C4115"/>
    <w:rsid w:val="004D1F90"/>
    <w:rsid w:val="004D3AF9"/>
    <w:rsid w:val="004E01E4"/>
    <w:rsid w:val="004E284F"/>
    <w:rsid w:val="004E2CA2"/>
    <w:rsid w:val="004E3BD6"/>
    <w:rsid w:val="004E55B6"/>
    <w:rsid w:val="004F0FEC"/>
    <w:rsid w:val="004F185A"/>
    <w:rsid w:val="004F5EB1"/>
    <w:rsid w:val="004F75BE"/>
    <w:rsid w:val="00502CBF"/>
    <w:rsid w:val="0050379B"/>
    <w:rsid w:val="005061C9"/>
    <w:rsid w:val="00507204"/>
    <w:rsid w:val="00507BE9"/>
    <w:rsid w:val="005131C7"/>
    <w:rsid w:val="00515F71"/>
    <w:rsid w:val="005166DC"/>
    <w:rsid w:val="005167F3"/>
    <w:rsid w:val="005240DB"/>
    <w:rsid w:val="005240E8"/>
    <w:rsid w:val="00530D70"/>
    <w:rsid w:val="00532970"/>
    <w:rsid w:val="00533CE6"/>
    <w:rsid w:val="00535003"/>
    <w:rsid w:val="005401A6"/>
    <w:rsid w:val="00543EEC"/>
    <w:rsid w:val="00544D10"/>
    <w:rsid w:val="005463E1"/>
    <w:rsid w:val="00546D3D"/>
    <w:rsid w:val="005535DB"/>
    <w:rsid w:val="0056386E"/>
    <w:rsid w:val="005655FA"/>
    <w:rsid w:val="00565A14"/>
    <w:rsid w:val="00566A11"/>
    <w:rsid w:val="0057025F"/>
    <w:rsid w:val="005721F1"/>
    <w:rsid w:val="0057331C"/>
    <w:rsid w:val="00573705"/>
    <w:rsid w:val="005749DE"/>
    <w:rsid w:val="0057614B"/>
    <w:rsid w:val="00580497"/>
    <w:rsid w:val="00584E31"/>
    <w:rsid w:val="00585E9B"/>
    <w:rsid w:val="00587EEC"/>
    <w:rsid w:val="00591110"/>
    <w:rsid w:val="005955C9"/>
    <w:rsid w:val="005A21AE"/>
    <w:rsid w:val="005A2AA2"/>
    <w:rsid w:val="005A497B"/>
    <w:rsid w:val="005A60FE"/>
    <w:rsid w:val="005B0379"/>
    <w:rsid w:val="005B0DDC"/>
    <w:rsid w:val="005B163C"/>
    <w:rsid w:val="005B17FC"/>
    <w:rsid w:val="005B1885"/>
    <w:rsid w:val="005B2F57"/>
    <w:rsid w:val="005B3B21"/>
    <w:rsid w:val="005B6A93"/>
    <w:rsid w:val="005B7258"/>
    <w:rsid w:val="005C674F"/>
    <w:rsid w:val="005D298D"/>
    <w:rsid w:val="005E272C"/>
    <w:rsid w:val="005E33C7"/>
    <w:rsid w:val="005E3CE6"/>
    <w:rsid w:val="005E60A8"/>
    <w:rsid w:val="005E6352"/>
    <w:rsid w:val="005E7639"/>
    <w:rsid w:val="005F1C2A"/>
    <w:rsid w:val="005F245B"/>
    <w:rsid w:val="005F513A"/>
    <w:rsid w:val="005F6ED3"/>
    <w:rsid w:val="005F73EC"/>
    <w:rsid w:val="00604918"/>
    <w:rsid w:val="006117B7"/>
    <w:rsid w:val="0061339E"/>
    <w:rsid w:val="0061417B"/>
    <w:rsid w:val="0062171A"/>
    <w:rsid w:val="00622AE8"/>
    <w:rsid w:val="00625B36"/>
    <w:rsid w:val="006274E4"/>
    <w:rsid w:val="0063135A"/>
    <w:rsid w:val="00631486"/>
    <w:rsid w:val="006339D0"/>
    <w:rsid w:val="00634FA6"/>
    <w:rsid w:val="00635183"/>
    <w:rsid w:val="00636235"/>
    <w:rsid w:val="006408A2"/>
    <w:rsid w:val="00640CEA"/>
    <w:rsid w:val="00644459"/>
    <w:rsid w:val="0064720F"/>
    <w:rsid w:val="00647F5D"/>
    <w:rsid w:val="006528CB"/>
    <w:rsid w:val="00657B20"/>
    <w:rsid w:val="006614AD"/>
    <w:rsid w:val="00662BA9"/>
    <w:rsid w:val="00664ABE"/>
    <w:rsid w:val="00665066"/>
    <w:rsid w:val="00671079"/>
    <w:rsid w:val="00672906"/>
    <w:rsid w:val="00673E01"/>
    <w:rsid w:val="00675D02"/>
    <w:rsid w:val="00677840"/>
    <w:rsid w:val="00677CCF"/>
    <w:rsid w:val="00677E08"/>
    <w:rsid w:val="00680FBB"/>
    <w:rsid w:val="006832E2"/>
    <w:rsid w:val="006864D6"/>
    <w:rsid w:val="006918D1"/>
    <w:rsid w:val="00691C07"/>
    <w:rsid w:val="00697002"/>
    <w:rsid w:val="00697EA8"/>
    <w:rsid w:val="006A192B"/>
    <w:rsid w:val="006A20BA"/>
    <w:rsid w:val="006A2AF2"/>
    <w:rsid w:val="006A7B01"/>
    <w:rsid w:val="006B2A1E"/>
    <w:rsid w:val="006B2D7D"/>
    <w:rsid w:val="006B3EF4"/>
    <w:rsid w:val="006B444E"/>
    <w:rsid w:val="006C19DF"/>
    <w:rsid w:val="006C1AC7"/>
    <w:rsid w:val="006C70F1"/>
    <w:rsid w:val="006D184D"/>
    <w:rsid w:val="006D2818"/>
    <w:rsid w:val="006D36F9"/>
    <w:rsid w:val="006E4039"/>
    <w:rsid w:val="006E4A81"/>
    <w:rsid w:val="006E5821"/>
    <w:rsid w:val="006E709E"/>
    <w:rsid w:val="006E75A6"/>
    <w:rsid w:val="006F1D07"/>
    <w:rsid w:val="006F2FDD"/>
    <w:rsid w:val="006F349C"/>
    <w:rsid w:val="006F47CF"/>
    <w:rsid w:val="006F4A85"/>
    <w:rsid w:val="006F5014"/>
    <w:rsid w:val="006F501B"/>
    <w:rsid w:val="006F778C"/>
    <w:rsid w:val="00700883"/>
    <w:rsid w:val="00701FE3"/>
    <w:rsid w:val="007022D3"/>
    <w:rsid w:val="007062ED"/>
    <w:rsid w:val="007075C2"/>
    <w:rsid w:val="00710288"/>
    <w:rsid w:val="00711BD1"/>
    <w:rsid w:val="0071315E"/>
    <w:rsid w:val="007145C4"/>
    <w:rsid w:val="00720F0F"/>
    <w:rsid w:val="007220C6"/>
    <w:rsid w:val="007239C2"/>
    <w:rsid w:val="007240F4"/>
    <w:rsid w:val="007248DD"/>
    <w:rsid w:val="00727752"/>
    <w:rsid w:val="0073766E"/>
    <w:rsid w:val="00742E05"/>
    <w:rsid w:val="00743D85"/>
    <w:rsid w:val="007445D7"/>
    <w:rsid w:val="007510B8"/>
    <w:rsid w:val="00751613"/>
    <w:rsid w:val="0075248F"/>
    <w:rsid w:val="007538E6"/>
    <w:rsid w:val="00753AFF"/>
    <w:rsid w:val="007544C9"/>
    <w:rsid w:val="007544D2"/>
    <w:rsid w:val="007610CF"/>
    <w:rsid w:val="007616CA"/>
    <w:rsid w:val="00761B46"/>
    <w:rsid w:val="00765DD7"/>
    <w:rsid w:val="00770064"/>
    <w:rsid w:val="0077182C"/>
    <w:rsid w:val="00771C44"/>
    <w:rsid w:val="007738D4"/>
    <w:rsid w:val="00776380"/>
    <w:rsid w:val="00776625"/>
    <w:rsid w:val="007827BE"/>
    <w:rsid w:val="00782AD5"/>
    <w:rsid w:val="00783239"/>
    <w:rsid w:val="00785A28"/>
    <w:rsid w:val="00786452"/>
    <w:rsid w:val="00794220"/>
    <w:rsid w:val="007964CE"/>
    <w:rsid w:val="007A152D"/>
    <w:rsid w:val="007A2F73"/>
    <w:rsid w:val="007A3D7A"/>
    <w:rsid w:val="007A3F9B"/>
    <w:rsid w:val="007B1BD8"/>
    <w:rsid w:val="007B1E75"/>
    <w:rsid w:val="007B2BFF"/>
    <w:rsid w:val="007B3D45"/>
    <w:rsid w:val="007B4455"/>
    <w:rsid w:val="007C092D"/>
    <w:rsid w:val="007C122A"/>
    <w:rsid w:val="007C297B"/>
    <w:rsid w:val="007C3D4C"/>
    <w:rsid w:val="007C4D6B"/>
    <w:rsid w:val="007C633F"/>
    <w:rsid w:val="007D3B90"/>
    <w:rsid w:val="007D61DC"/>
    <w:rsid w:val="007E2020"/>
    <w:rsid w:val="007E51C2"/>
    <w:rsid w:val="007E54F9"/>
    <w:rsid w:val="007E565C"/>
    <w:rsid w:val="007E6308"/>
    <w:rsid w:val="007E7141"/>
    <w:rsid w:val="007F40F0"/>
    <w:rsid w:val="007F45B1"/>
    <w:rsid w:val="007F7CEB"/>
    <w:rsid w:val="008007B7"/>
    <w:rsid w:val="008019CD"/>
    <w:rsid w:val="00801A71"/>
    <w:rsid w:val="008021FA"/>
    <w:rsid w:val="00803487"/>
    <w:rsid w:val="00803E3E"/>
    <w:rsid w:val="008067FF"/>
    <w:rsid w:val="00807B73"/>
    <w:rsid w:val="00810534"/>
    <w:rsid w:val="00820171"/>
    <w:rsid w:val="008260F5"/>
    <w:rsid w:val="00827DE3"/>
    <w:rsid w:val="008303FE"/>
    <w:rsid w:val="00831F32"/>
    <w:rsid w:val="00832BB2"/>
    <w:rsid w:val="008346E1"/>
    <w:rsid w:val="008432D5"/>
    <w:rsid w:val="00844894"/>
    <w:rsid w:val="00844A13"/>
    <w:rsid w:val="0084587F"/>
    <w:rsid w:val="008501D8"/>
    <w:rsid w:val="00851A67"/>
    <w:rsid w:val="00851D74"/>
    <w:rsid w:val="0085796B"/>
    <w:rsid w:val="0086014E"/>
    <w:rsid w:val="00860AAE"/>
    <w:rsid w:val="00862586"/>
    <w:rsid w:val="00863A07"/>
    <w:rsid w:val="00865198"/>
    <w:rsid w:val="008714B9"/>
    <w:rsid w:val="0087356A"/>
    <w:rsid w:val="008739EE"/>
    <w:rsid w:val="00875082"/>
    <w:rsid w:val="00881091"/>
    <w:rsid w:val="00882405"/>
    <w:rsid w:val="00882BDE"/>
    <w:rsid w:val="008855CB"/>
    <w:rsid w:val="00885CC9"/>
    <w:rsid w:val="0088718C"/>
    <w:rsid w:val="008A30FD"/>
    <w:rsid w:val="008A3267"/>
    <w:rsid w:val="008A3E80"/>
    <w:rsid w:val="008A4371"/>
    <w:rsid w:val="008B1BAF"/>
    <w:rsid w:val="008B1C6D"/>
    <w:rsid w:val="008B3EE4"/>
    <w:rsid w:val="008C5B61"/>
    <w:rsid w:val="008C62DB"/>
    <w:rsid w:val="008D19A1"/>
    <w:rsid w:val="008D5EF4"/>
    <w:rsid w:val="008E0166"/>
    <w:rsid w:val="008E7593"/>
    <w:rsid w:val="008E774B"/>
    <w:rsid w:val="008F27CC"/>
    <w:rsid w:val="009012CA"/>
    <w:rsid w:val="009015F4"/>
    <w:rsid w:val="009027C9"/>
    <w:rsid w:val="0090671B"/>
    <w:rsid w:val="009110FC"/>
    <w:rsid w:val="00912EB9"/>
    <w:rsid w:val="00914CA4"/>
    <w:rsid w:val="009170F4"/>
    <w:rsid w:val="0091774A"/>
    <w:rsid w:val="00921C24"/>
    <w:rsid w:val="009226E0"/>
    <w:rsid w:val="009232F4"/>
    <w:rsid w:val="00924F27"/>
    <w:rsid w:val="00926346"/>
    <w:rsid w:val="00927799"/>
    <w:rsid w:val="00933350"/>
    <w:rsid w:val="009371B7"/>
    <w:rsid w:val="00937ED0"/>
    <w:rsid w:val="00940054"/>
    <w:rsid w:val="009414F0"/>
    <w:rsid w:val="00941ED6"/>
    <w:rsid w:val="00945C72"/>
    <w:rsid w:val="00946646"/>
    <w:rsid w:val="0094780F"/>
    <w:rsid w:val="00950CD4"/>
    <w:rsid w:val="0095159C"/>
    <w:rsid w:val="009516D4"/>
    <w:rsid w:val="00951A19"/>
    <w:rsid w:val="0095325B"/>
    <w:rsid w:val="00954012"/>
    <w:rsid w:val="009561CA"/>
    <w:rsid w:val="009642B5"/>
    <w:rsid w:val="00967ADD"/>
    <w:rsid w:val="009700D8"/>
    <w:rsid w:val="00971B49"/>
    <w:rsid w:val="00971C9E"/>
    <w:rsid w:val="0097324A"/>
    <w:rsid w:val="009749BA"/>
    <w:rsid w:val="00974F97"/>
    <w:rsid w:val="00977517"/>
    <w:rsid w:val="00980537"/>
    <w:rsid w:val="00982722"/>
    <w:rsid w:val="00992F1E"/>
    <w:rsid w:val="0099354E"/>
    <w:rsid w:val="009935B1"/>
    <w:rsid w:val="009A53E6"/>
    <w:rsid w:val="009A5E60"/>
    <w:rsid w:val="009A61D2"/>
    <w:rsid w:val="009A7BA0"/>
    <w:rsid w:val="009B51E0"/>
    <w:rsid w:val="009B6410"/>
    <w:rsid w:val="009B7F23"/>
    <w:rsid w:val="009C07CE"/>
    <w:rsid w:val="009C1AB3"/>
    <w:rsid w:val="009C1BE5"/>
    <w:rsid w:val="009C24CF"/>
    <w:rsid w:val="009C318B"/>
    <w:rsid w:val="009C3587"/>
    <w:rsid w:val="009D1C89"/>
    <w:rsid w:val="009D5019"/>
    <w:rsid w:val="009D69F2"/>
    <w:rsid w:val="009E0A3E"/>
    <w:rsid w:val="009E1D4A"/>
    <w:rsid w:val="009E3299"/>
    <w:rsid w:val="009E3986"/>
    <w:rsid w:val="009E4C1D"/>
    <w:rsid w:val="009F2001"/>
    <w:rsid w:val="009F24C5"/>
    <w:rsid w:val="009F2803"/>
    <w:rsid w:val="009F45FB"/>
    <w:rsid w:val="00A03DE3"/>
    <w:rsid w:val="00A05CE9"/>
    <w:rsid w:val="00A111A5"/>
    <w:rsid w:val="00A12143"/>
    <w:rsid w:val="00A13E08"/>
    <w:rsid w:val="00A1648A"/>
    <w:rsid w:val="00A16DDD"/>
    <w:rsid w:val="00A23682"/>
    <w:rsid w:val="00A2556C"/>
    <w:rsid w:val="00A3102E"/>
    <w:rsid w:val="00A31883"/>
    <w:rsid w:val="00A33EB2"/>
    <w:rsid w:val="00A35A3D"/>
    <w:rsid w:val="00A36541"/>
    <w:rsid w:val="00A36835"/>
    <w:rsid w:val="00A42145"/>
    <w:rsid w:val="00A44AD0"/>
    <w:rsid w:val="00A504AB"/>
    <w:rsid w:val="00A50EF7"/>
    <w:rsid w:val="00A5161B"/>
    <w:rsid w:val="00A5186A"/>
    <w:rsid w:val="00A51C34"/>
    <w:rsid w:val="00A53300"/>
    <w:rsid w:val="00A54294"/>
    <w:rsid w:val="00A5499F"/>
    <w:rsid w:val="00A54A9A"/>
    <w:rsid w:val="00A54B0F"/>
    <w:rsid w:val="00A55612"/>
    <w:rsid w:val="00A5680B"/>
    <w:rsid w:val="00A56FAA"/>
    <w:rsid w:val="00A63041"/>
    <w:rsid w:val="00A67FBE"/>
    <w:rsid w:val="00A721F8"/>
    <w:rsid w:val="00A7763E"/>
    <w:rsid w:val="00A77B6B"/>
    <w:rsid w:val="00A82F32"/>
    <w:rsid w:val="00A85AC7"/>
    <w:rsid w:val="00A85EB3"/>
    <w:rsid w:val="00A87AAD"/>
    <w:rsid w:val="00A906DE"/>
    <w:rsid w:val="00A945F4"/>
    <w:rsid w:val="00A95179"/>
    <w:rsid w:val="00A9732C"/>
    <w:rsid w:val="00A97742"/>
    <w:rsid w:val="00AA1025"/>
    <w:rsid w:val="00AA19B2"/>
    <w:rsid w:val="00AA51B4"/>
    <w:rsid w:val="00AA67CD"/>
    <w:rsid w:val="00AA7A1B"/>
    <w:rsid w:val="00AB0EB8"/>
    <w:rsid w:val="00AB2CA0"/>
    <w:rsid w:val="00AB6AC9"/>
    <w:rsid w:val="00AC1291"/>
    <w:rsid w:val="00AC32E6"/>
    <w:rsid w:val="00AC400E"/>
    <w:rsid w:val="00AC6FDA"/>
    <w:rsid w:val="00AD4AE4"/>
    <w:rsid w:val="00AD5AF2"/>
    <w:rsid w:val="00AE0EA6"/>
    <w:rsid w:val="00AE150B"/>
    <w:rsid w:val="00AE5D93"/>
    <w:rsid w:val="00AE60DC"/>
    <w:rsid w:val="00AE66A3"/>
    <w:rsid w:val="00AF0E73"/>
    <w:rsid w:val="00AF65E3"/>
    <w:rsid w:val="00B01B42"/>
    <w:rsid w:val="00B02E75"/>
    <w:rsid w:val="00B04860"/>
    <w:rsid w:val="00B04F5E"/>
    <w:rsid w:val="00B07D50"/>
    <w:rsid w:val="00B12C1C"/>
    <w:rsid w:val="00B13225"/>
    <w:rsid w:val="00B22743"/>
    <w:rsid w:val="00B2300C"/>
    <w:rsid w:val="00B24CB9"/>
    <w:rsid w:val="00B26007"/>
    <w:rsid w:val="00B26012"/>
    <w:rsid w:val="00B27B61"/>
    <w:rsid w:val="00B30398"/>
    <w:rsid w:val="00B3111A"/>
    <w:rsid w:val="00B31744"/>
    <w:rsid w:val="00B3584C"/>
    <w:rsid w:val="00B4138E"/>
    <w:rsid w:val="00B41C3E"/>
    <w:rsid w:val="00B458B0"/>
    <w:rsid w:val="00B473C2"/>
    <w:rsid w:val="00B47661"/>
    <w:rsid w:val="00B54C87"/>
    <w:rsid w:val="00B57E30"/>
    <w:rsid w:val="00B6185C"/>
    <w:rsid w:val="00B64061"/>
    <w:rsid w:val="00B7034D"/>
    <w:rsid w:val="00B71D78"/>
    <w:rsid w:val="00B74EDF"/>
    <w:rsid w:val="00B75C0B"/>
    <w:rsid w:val="00B779C2"/>
    <w:rsid w:val="00B8221E"/>
    <w:rsid w:val="00B8263E"/>
    <w:rsid w:val="00B82792"/>
    <w:rsid w:val="00B83A42"/>
    <w:rsid w:val="00B84438"/>
    <w:rsid w:val="00B8536D"/>
    <w:rsid w:val="00B86CD6"/>
    <w:rsid w:val="00B86EAF"/>
    <w:rsid w:val="00B934A2"/>
    <w:rsid w:val="00B93D5D"/>
    <w:rsid w:val="00B94261"/>
    <w:rsid w:val="00B969FF"/>
    <w:rsid w:val="00BA198F"/>
    <w:rsid w:val="00BA2089"/>
    <w:rsid w:val="00BA26F6"/>
    <w:rsid w:val="00BA3C55"/>
    <w:rsid w:val="00BA60BE"/>
    <w:rsid w:val="00BB0D8B"/>
    <w:rsid w:val="00BB3FD0"/>
    <w:rsid w:val="00BB4503"/>
    <w:rsid w:val="00BB605C"/>
    <w:rsid w:val="00BB7E3D"/>
    <w:rsid w:val="00BC0461"/>
    <w:rsid w:val="00BC11FA"/>
    <w:rsid w:val="00BC1313"/>
    <w:rsid w:val="00BC38E7"/>
    <w:rsid w:val="00BC6737"/>
    <w:rsid w:val="00BC7025"/>
    <w:rsid w:val="00BC70AB"/>
    <w:rsid w:val="00BD0395"/>
    <w:rsid w:val="00BD3F37"/>
    <w:rsid w:val="00BD71CF"/>
    <w:rsid w:val="00BE0AD3"/>
    <w:rsid w:val="00BE2612"/>
    <w:rsid w:val="00BE66EC"/>
    <w:rsid w:val="00BF1C87"/>
    <w:rsid w:val="00BF213A"/>
    <w:rsid w:val="00BF7919"/>
    <w:rsid w:val="00C046EB"/>
    <w:rsid w:val="00C05076"/>
    <w:rsid w:val="00C07FC6"/>
    <w:rsid w:val="00C10764"/>
    <w:rsid w:val="00C1438F"/>
    <w:rsid w:val="00C172E3"/>
    <w:rsid w:val="00C227D8"/>
    <w:rsid w:val="00C22B18"/>
    <w:rsid w:val="00C24CCD"/>
    <w:rsid w:val="00C25185"/>
    <w:rsid w:val="00C25932"/>
    <w:rsid w:val="00C25BEA"/>
    <w:rsid w:val="00C26062"/>
    <w:rsid w:val="00C26DE6"/>
    <w:rsid w:val="00C27ED0"/>
    <w:rsid w:val="00C31514"/>
    <w:rsid w:val="00C34401"/>
    <w:rsid w:val="00C34437"/>
    <w:rsid w:val="00C44823"/>
    <w:rsid w:val="00C45122"/>
    <w:rsid w:val="00C47C28"/>
    <w:rsid w:val="00C55D85"/>
    <w:rsid w:val="00C571EE"/>
    <w:rsid w:val="00C57ED2"/>
    <w:rsid w:val="00C606F2"/>
    <w:rsid w:val="00C61717"/>
    <w:rsid w:val="00C64B08"/>
    <w:rsid w:val="00C64E02"/>
    <w:rsid w:val="00C670C7"/>
    <w:rsid w:val="00C6739E"/>
    <w:rsid w:val="00C67784"/>
    <w:rsid w:val="00C70E5C"/>
    <w:rsid w:val="00C72FD1"/>
    <w:rsid w:val="00C73F00"/>
    <w:rsid w:val="00C77602"/>
    <w:rsid w:val="00C81386"/>
    <w:rsid w:val="00C81902"/>
    <w:rsid w:val="00C83BCE"/>
    <w:rsid w:val="00C83CDD"/>
    <w:rsid w:val="00C85D20"/>
    <w:rsid w:val="00C87AAB"/>
    <w:rsid w:val="00C87B44"/>
    <w:rsid w:val="00C90BDF"/>
    <w:rsid w:val="00C9223A"/>
    <w:rsid w:val="00C946DE"/>
    <w:rsid w:val="00C95B95"/>
    <w:rsid w:val="00C967B5"/>
    <w:rsid w:val="00C97EA1"/>
    <w:rsid w:val="00CA2525"/>
    <w:rsid w:val="00CA424E"/>
    <w:rsid w:val="00CB15A3"/>
    <w:rsid w:val="00CB185A"/>
    <w:rsid w:val="00CB2068"/>
    <w:rsid w:val="00CC0E60"/>
    <w:rsid w:val="00CC236C"/>
    <w:rsid w:val="00CC44E8"/>
    <w:rsid w:val="00CC5277"/>
    <w:rsid w:val="00CC5C62"/>
    <w:rsid w:val="00CC62DF"/>
    <w:rsid w:val="00CC6BD0"/>
    <w:rsid w:val="00CD09A8"/>
    <w:rsid w:val="00CD116B"/>
    <w:rsid w:val="00CD2A73"/>
    <w:rsid w:val="00CD2DC4"/>
    <w:rsid w:val="00CD3B7E"/>
    <w:rsid w:val="00CD4453"/>
    <w:rsid w:val="00CD4465"/>
    <w:rsid w:val="00CD4A72"/>
    <w:rsid w:val="00CE3779"/>
    <w:rsid w:val="00CE4251"/>
    <w:rsid w:val="00CE57EF"/>
    <w:rsid w:val="00CE680F"/>
    <w:rsid w:val="00CF196F"/>
    <w:rsid w:val="00CF23B5"/>
    <w:rsid w:val="00CF45B1"/>
    <w:rsid w:val="00CF559E"/>
    <w:rsid w:val="00CF5C4E"/>
    <w:rsid w:val="00D00986"/>
    <w:rsid w:val="00D00C3E"/>
    <w:rsid w:val="00D01058"/>
    <w:rsid w:val="00D0135C"/>
    <w:rsid w:val="00D03D64"/>
    <w:rsid w:val="00D069E7"/>
    <w:rsid w:val="00D112C1"/>
    <w:rsid w:val="00D138C3"/>
    <w:rsid w:val="00D14200"/>
    <w:rsid w:val="00D15217"/>
    <w:rsid w:val="00D21613"/>
    <w:rsid w:val="00D22DEF"/>
    <w:rsid w:val="00D2435E"/>
    <w:rsid w:val="00D250AC"/>
    <w:rsid w:val="00D251AD"/>
    <w:rsid w:val="00D269EF"/>
    <w:rsid w:val="00D2702E"/>
    <w:rsid w:val="00D341A1"/>
    <w:rsid w:val="00D3529B"/>
    <w:rsid w:val="00D3546F"/>
    <w:rsid w:val="00D36268"/>
    <w:rsid w:val="00D41988"/>
    <w:rsid w:val="00D44270"/>
    <w:rsid w:val="00D4442E"/>
    <w:rsid w:val="00D4443C"/>
    <w:rsid w:val="00D4485B"/>
    <w:rsid w:val="00D4493A"/>
    <w:rsid w:val="00D45ADC"/>
    <w:rsid w:val="00D45BD7"/>
    <w:rsid w:val="00D46B6D"/>
    <w:rsid w:val="00D51998"/>
    <w:rsid w:val="00D54C66"/>
    <w:rsid w:val="00D56FF9"/>
    <w:rsid w:val="00D62243"/>
    <w:rsid w:val="00D6237E"/>
    <w:rsid w:val="00D62A5C"/>
    <w:rsid w:val="00D67B54"/>
    <w:rsid w:val="00D703FE"/>
    <w:rsid w:val="00D70F0F"/>
    <w:rsid w:val="00D73026"/>
    <w:rsid w:val="00D741BE"/>
    <w:rsid w:val="00D74D3F"/>
    <w:rsid w:val="00D75887"/>
    <w:rsid w:val="00D7793A"/>
    <w:rsid w:val="00D80819"/>
    <w:rsid w:val="00D84FE8"/>
    <w:rsid w:val="00D857CF"/>
    <w:rsid w:val="00D86A87"/>
    <w:rsid w:val="00D86B5A"/>
    <w:rsid w:val="00D87A88"/>
    <w:rsid w:val="00D9168B"/>
    <w:rsid w:val="00D92950"/>
    <w:rsid w:val="00D92CF9"/>
    <w:rsid w:val="00D9353B"/>
    <w:rsid w:val="00D94CBD"/>
    <w:rsid w:val="00D96EB0"/>
    <w:rsid w:val="00DA1FD1"/>
    <w:rsid w:val="00DA2257"/>
    <w:rsid w:val="00DA2EA0"/>
    <w:rsid w:val="00DA4899"/>
    <w:rsid w:val="00DA52CB"/>
    <w:rsid w:val="00DA68DD"/>
    <w:rsid w:val="00DB0347"/>
    <w:rsid w:val="00DB4834"/>
    <w:rsid w:val="00DB5EAB"/>
    <w:rsid w:val="00DB6B06"/>
    <w:rsid w:val="00DB7EDC"/>
    <w:rsid w:val="00DC1F9C"/>
    <w:rsid w:val="00DC3C0A"/>
    <w:rsid w:val="00DC5179"/>
    <w:rsid w:val="00DC58A3"/>
    <w:rsid w:val="00DC73C9"/>
    <w:rsid w:val="00DC7D5D"/>
    <w:rsid w:val="00DD0257"/>
    <w:rsid w:val="00DD1DD6"/>
    <w:rsid w:val="00DD2B63"/>
    <w:rsid w:val="00DD5FD6"/>
    <w:rsid w:val="00DE0614"/>
    <w:rsid w:val="00DE1580"/>
    <w:rsid w:val="00DE36FE"/>
    <w:rsid w:val="00DF138E"/>
    <w:rsid w:val="00DF3F20"/>
    <w:rsid w:val="00DF4C4A"/>
    <w:rsid w:val="00DF70C3"/>
    <w:rsid w:val="00E02488"/>
    <w:rsid w:val="00E0732C"/>
    <w:rsid w:val="00E11074"/>
    <w:rsid w:val="00E112EA"/>
    <w:rsid w:val="00E1566C"/>
    <w:rsid w:val="00E20F4D"/>
    <w:rsid w:val="00E22BFE"/>
    <w:rsid w:val="00E25602"/>
    <w:rsid w:val="00E25A78"/>
    <w:rsid w:val="00E2671E"/>
    <w:rsid w:val="00E26CFE"/>
    <w:rsid w:val="00E3297D"/>
    <w:rsid w:val="00E3397A"/>
    <w:rsid w:val="00E33BF5"/>
    <w:rsid w:val="00E37BBC"/>
    <w:rsid w:val="00E4023D"/>
    <w:rsid w:val="00E407A8"/>
    <w:rsid w:val="00E446F9"/>
    <w:rsid w:val="00E4711F"/>
    <w:rsid w:val="00E475DA"/>
    <w:rsid w:val="00E47831"/>
    <w:rsid w:val="00E5077B"/>
    <w:rsid w:val="00E51716"/>
    <w:rsid w:val="00E54A02"/>
    <w:rsid w:val="00E57480"/>
    <w:rsid w:val="00E61A09"/>
    <w:rsid w:val="00E62309"/>
    <w:rsid w:val="00E63CD1"/>
    <w:rsid w:val="00E66979"/>
    <w:rsid w:val="00E67B31"/>
    <w:rsid w:val="00E67F2A"/>
    <w:rsid w:val="00E71E4C"/>
    <w:rsid w:val="00E7372B"/>
    <w:rsid w:val="00E76A9B"/>
    <w:rsid w:val="00E76ECF"/>
    <w:rsid w:val="00E811D9"/>
    <w:rsid w:val="00E81BB4"/>
    <w:rsid w:val="00E84926"/>
    <w:rsid w:val="00E855E9"/>
    <w:rsid w:val="00E90665"/>
    <w:rsid w:val="00E90D70"/>
    <w:rsid w:val="00E92604"/>
    <w:rsid w:val="00E93F9F"/>
    <w:rsid w:val="00E94026"/>
    <w:rsid w:val="00E95325"/>
    <w:rsid w:val="00EA0CF2"/>
    <w:rsid w:val="00EA124A"/>
    <w:rsid w:val="00EA1DF3"/>
    <w:rsid w:val="00EA69E8"/>
    <w:rsid w:val="00EB0013"/>
    <w:rsid w:val="00EB149C"/>
    <w:rsid w:val="00EB1C9E"/>
    <w:rsid w:val="00EB31D5"/>
    <w:rsid w:val="00EB3A72"/>
    <w:rsid w:val="00EB5531"/>
    <w:rsid w:val="00EB5F89"/>
    <w:rsid w:val="00EB6550"/>
    <w:rsid w:val="00EB7E50"/>
    <w:rsid w:val="00EC129C"/>
    <w:rsid w:val="00EC3FCA"/>
    <w:rsid w:val="00ED193E"/>
    <w:rsid w:val="00ED3015"/>
    <w:rsid w:val="00ED38C8"/>
    <w:rsid w:val="00ED6DD2"/>
    <w:rsid w:val="00F00D47"/>
    <w:rsid w:val="00F01C66"/>
    <w:rsid w:val="00F01DB5"/>
    <w:rsid w:val="00F06FAB"/>
    <w:rsid w:val="00F100A5"/>
    <w:rsid w:val="00F11B6E"/>
    <w:rsid w:val="00F11D94"/>
    <w:rsid w:val="00F12014"/>
    <w:rsid w:val="00F159EA"/>
    <w:rsid w:val="00F17C2B"/>
    <w:rsid w:val="00F21E78"/>
    <w:rsid w:val="00F2309D"/>
    <w:rsid w:val="00F23959"/>
    <w:rsid w:val="00F34D22"/>
    <w:rsid w:val="00F35DB4"/>
    <w:rsid w:val="00F364E2"/>
    <w:rsid w:val="00F4193F"/>
    <w:rsid w:val="00F47903"/>
    <w:rsid w:val="00F47EC9"/>
    <w:rsid w:val="00F52101"/>
    <w:rsid w:val="00F53EE0"/>
    <w:rsid w:val="00F552BB"/>
    <w:rsid w:val="00F56C04"/>
    <w:rsid w:val="00F571C1"/>
    <w:rsid w:val="00F5733C"/>
    <w:rsid w:val="00F64EB1"/>
    <w:rsid w:val="00F65516"/>
    <w:rsid w:val="00F663C6"/>
    <w:rsid w:val="00F67876"/>
    <w:rsid w:val="00F73A9E"/>
    <w:rsid w:val="00F75141"/>
    <w:rsid w:val="00F77740"/>
    <w:rsid w:val="00F833CA"/>
    <w:rsid w:val="00F84919"/>
    <w:rsid w:val="00F943AA"/>
    <w:rsid w:val="00FA28E5"/>
    <w:rsid w:val="00FA35FB"/>
    <w:rsid w:val="00FA6BA0"/>
    <w:rsid w:val="00FA6D0B"/>
    <w:rsid w:val="00FB3217"/>
    <w:rsid w:val="00FB3396"/>
    <w:rsid w:val="00FB3CD9"/>
    <w:rsid w:val="00FB4F69"/>
    <w:rsid w:val="00FB6662"/>
    <w:rsid w:val="00FC012B"/>
    <w:rsid w:val="00FC33E7"/>
    <w:rsid w:val="00FC36A5"/>
    <w:rsid w:val="00FD0761"/>
    <w:rsid w:val="00FD39F9"/>
    <w:rsid w:val="00FD3A63"/>
    <w:rsid w:val="00FD55A3"/>
    <w:rsid w:val="00FD5A46"/>
    <w:rsid w:val="00FD5C13"/>
    <w:rsid w:val="00FD744D"/>
    <w:rsid w:val="00FD7508"/>
    <w:rsid w:val="00FD7EEA"/>
    <w:rsid w:val="00FE1494"/>
    <w:rsid w:val="00FE5993"/>
    <w:rsid w:val="00FF007C"/>
    <w:rsid w:val="00FF094E"/>
    <w:rsid w:val="00FF14E8"/>
    <w:rsid w:val="00FF6D88"/>
    <w:rsid w:val="00FF6E43"/>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3A888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CFA"/>
    <w:pPr>
      <w:widowControl w:val="0"/>
      <w:autoSpaceDE w:val="0"/>
      <w:autoSpaceDN w:val="0"/>
      <w:adjustRightInd w:val="0"/>
    </w:pPr>
    <w:rPr>
      <w:sz w:val="22"/>
      <w:szCs w:val="24"/>
      <w:lang w:val="en-GB" w:eastAsia="en-US"/>
    </w:rPr>
  </w:style>
  <w:style w:type="paragraph" w:styleId="Heading1">
    <w:name w:val="heading 1"/>
    <w:basedOn w:val="Normal"/>
    <w:next w:val="Normal"/>
    <w:qFormat/>
    <w:rsid w:val="007F40F0"/>
    <w:pPr>
      <w:numPr>
        <w:numId w:val="1"/>
      </w:numPr>
      <w:outlineLvl w:val="0"/>
    </w:pPr>
  </w:style>
  <w:style w:type="paragraph" w:styleId="Heading2">
    <w:name w:val="heading 2"/>
    <w:basedOn w:val="Normal"/>
    <w:next w:val="Normal"/>
    <w:qFormat/>
    <w:rsid w:val="007F40F0"/>
    <w:pPr>
      <w:numPr>
        <w:ilvl w:val="1"/>
        <w:numId w:val="3"/>
      </w:numPr>
      <w:outlineLvl w:val="1"/>
    </w:pPr>
    <w:rPr>
      <w:b/>
      <w:bCs/>
      <w:sz w:val="28"/>
      <w:szCs w:val="28"/>
    </w:rPr>
  </w:style>
  <w:style w:type="paragraph" w:styleId="Heading3">
    <w:name w:val="heading 3"/>
    <w:basedOn w:val="Normal"/>
    <w:next w:val="Normal"/>
    <w:qFormat/>
    <w:rsid w:val="007F40F0"/>
    <w:pPr>
      <w:numPr>
        <w:ilvl w:val="2"/>
        <w:numId w:val="3"/>
      </w:numPr>
      <w:outlineLvl w:val="2"/>
    </w:pPr>
    <w:rPr>
      <w:b/>
      <w:bCs/>
    </w:rPr>
  </w:style>
  <w:style w:type="paragraph" w:styleId="Heading4">
    <w:name w:val="heading 4"/>
    <w:basedOn w:val="Normal"/>
    <w:next w:val="Normal"/>
    <w:qFormat/>
    <w:rsid w:val="007F40F0"/>
    <w:pPr>
      <w:numPr>
        <w:ilvl w:val="3"/>
        <w:numId w:val="3"/>
      </w:numPr>
      <w:ind w:right="2880"/>
      <w:outlineLvl w:val="3"/>
    </w:pPr>
    <w:rPr>
      <w:b/>
      <w:bCs/>
    </w:rPr>
  </w:style>
  <w:style w:type="paragraph" w:styleId="Heading5">
    <w:name w:val="heading 5"/>
    <w:basedOn w:val="Normal"/>
    <w:next w:val="Normal"/>
    <w:qFormat/>
    <w:rsid w:val="007F40F0"/>
    <w:pPr>
      <w:numPr>
        <w:ilvl w:val="4"/>
        <w:numId w:val="3"/>
      </w:numPr>
      <w:ind w:right="2880"/>
      <w:outlineLvl w:val="4"/>
    </w:pPr>
    <w:rPr>
      <w:i/>
      <w:iCs/>
    </w:rPr>
  </w:style>
  <w:style w:type="paragraph" w:styleId="Heading6">
    <w:name w:val="heading 6"/>
    <w:basedOn w:val="Normal"/>
    <w:next w:val="Normal"/>
    <w:qFormat/>
    <w:rsid w:val="007F40F0"/>
    <w:pPr>
      <w:numPr>
        <w:ilvl w:val="5"/>
        <w:numId w:val="3"/>
      </w:numPr>
      <w:spacing w:before="240" w:after="60"/>
      <w:outlineLvl w:val="5"/>
    </w:pPr>
    <w:rPr>
      <w:b/>
      <w:bCs/>
      <w:szCs w:val="22"/>
    </w:rPr>
  </w:style>
  <w:style w:type="paragraph" w:styleId="Heading7">
    <w:name w:val="heading 7"/>
    <w:basedOn w:val="Normal"/>
    <w:next w:val="Normal"/>
    <w:qFormat/>
    <w:rsid w:val="007F40F0"/>
    <w:pPr>
      <w:numPr>
        <w:ilvl w:val="6"/>
        <w:numId w:val="3"/>
      </w:numPr>
      <w:spacing w:before="240" w:after="60"/>
      <w:outlineLvl w:val="6"/>
    </w:pPr>
  </w:style>
  <w:style w:type="paragraph" w:styleId="Heading8">
    <w:name w:val="heading 8"/>
    <w:basedOn w:val="Normal"/>
    <w:next w:val="Normal"/>
    <w:qFormat/>
    <w:rsid w:val="007F40F0"/>
    <w:pPr>
      <w:numPr>
        <w:ilvl w:val="7"/>
        <w:numId w:val="3"/>
      </w:numPr>
      <w:spacing w:before="240" w:after="60"/>
      <w:outlineLvl w:val="7"/>
    </w:pPr>
    <w:rPr>
      <w:i/>
      <w:iCs/>
    </w:rPr>
  </w:style>
  <w:style w:type="paragraph" w:styleId="Heading9">
    <w:name w:val="heading 9"/>
    <w:basedOn w:val="Normal"/>
    <w:next w:val="Normal"/>
    <w:qFormat/>
    <w:rsid w:val="007F40F0"/>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106CFA"/>
    <w:pPr>
      <w:numPr>
        <w:numId w:val="4"/>
      </w:numPr>
      <w:spacing w:after="260"/>
      <w:ind w:firstLine="1800"/>
      <w:jc w:val="both"/>
    </w:pPr>
    <w:rPr>
      <w:i/>
      <w:sz w:val="22"/>
      <w:szCs w:val="24"/>
      <w:lang w:val="en-GB" w:eastAsia="en-US"/>
    </w:rPr>
  </w:style>
  <w:style w:type="paragraph" w:customStyle="1" w:styleId="1Para">
    <w:name w:val="1Para"/>
    <w:basedOn w:val="Normal"/>
    <w:rsid w:val="007F40F0"/>
    <w:pPr>
      <w:widowControl/>
      <w:numPr>
        <w:ilvl w:val="8"/>
        <w:numId w:val="12"/>
      </w:numPr>
      <w:tabs>
        <w:tab w:val="left" w:pos="1440"/>
      </w:tabs>
      <w:autoSpaceDE/>
      <w:autoSpaceDN/>
      <w:adjustRightInd/>
      <w:spacing w:before="260" w:after="260"/>
      <w:jc w:val="both"/>
    </w:pPr>
    <w:rPr>
      <w:szCs w:val="22"/>
    </w:rPr>
  </w:style>
  <w:style w:type="paragraph" w:customStyle="1" w:styleId="2Para">
    <w:name w:val="2Para"/>
    <w:basedOn w:val="Normal"/>
    <w:rsid w:val="007F40F0"/>
    <w:pPr>
      <w:widowControl/>
      <w:numPr>
        <w:ilvl w:val="1"/>
        <w:numId w:val="12"/>
      </w:numPr>
      <w:tabs>
        <w:tab w:val="clear" w:pos="0"/>
        <w:tab w:val="left" w:pos="1440"/>
      </w:tabs>
      <w:autoSpaceDE/>
      <w:autoSpaceDN/>
      <w:adjustRightInd/>
      <w:spacing w:before="260" w:after="260"/>
      <w:jc w:val="both"/>
    </w:pPr>
    <w:rPr>
      <w:szCs w:val="22"/>
    </w:rPr>
  </w:style>
  <w:style w:type="paragraph" w:customStyle="1" w:styleId="3Heading">
    <w:name w:val="3Heading"/>
    <w:basedOn w:val="TOC3"/>
    <w:next w:val="3Para"/>
    <w:rsid w:val="00106CFA"/>
    <w:pPr>
      <w:widowControl/>
      <w:spacing w:before="260" w:after="260"/>
      <w:ind w:left="0" w:right="2880"/>
      <w:jc w:val="both"/>
    </w:pPr>
    <w:rPr>
      <w:b/>
      <w:bCs/>
      <w:i/>
      <w:iCs/>
      <w:szCs w:val="22"/>
    </w:rPr>
  </w:style>
  <w:style w:type="paragraph" w:styleId="TOC3">
    <w:name w:val="toc 3"/>
    <w:basedOn w:val="Normal"/>
    <w:next w:val="Normal"/>
    <w:autoRedefine/>
    <w:semiHidden/>
    <w:rsid w:val="00106CFA"/>
    <w:pPr>
      <w:ind w:left="480"/>
    </w:pPr>
  </w:style>
  <w:style w:type="paragraph" w:customStyle="1" w:styleId="3Para">
    <w:name w:val="3Para"/>
    <w:basedOn w:val="Normal"/>
    <w:rsid w:val="007F40F0"/>
    <w:pPr>
      <w:widowControl/>
      <w:numPr>
        <w:ilvl w:val="2"/>
        <w:numId w:val="12"/>
      </w:numPr>
      <w:tabs>
        <w:tab w:val="clear" w:pos="0"/>
        <w:tab w:val="left" w:pos="1440"/>
      </w:tabs>
      <w:spacing w:before="260" w:after="260"/>
      <w:jc w:val="both"/>
    </w:pPr>
  </w:style>
  <w:style w:type="paragraph" w:customStyle="1" w:styleId="4Para">
    <w:name w:val="4Para"/>
    <w:basedOn w:val="Normal"/>
    <w:rsid w:val="007F40F0"/>
    <w:pPr>
      <w:widowControl/>
      <w:numPr>
        <w:ilvl w:val="3"/>
        <w:numId w:val="12"/>
      </w:numPr>
      <w:tabs>
        <w:tab w:val="clear" w:pos="0"/>
        <w:tab w:val="left" w:pos="1440"/>
      </w:tabs>
      <w:autoSpaceDE/>
      <w:autoSpaceDN/>
      <w:adjustRightInd/>
      <w:spacing w:before="260" w:after="260"/>
      <w:jc w:val="both"/>
    </w:pPr>
  </w:style>
  <w:style w:type="paragraph" w:customStyle="1" w:styleId="5Para">
    <w:name w:val="5Para"/>
    <w:basedOn w:val="Normal"/>
    <w:rsid w:val="007F40F0"/>
    <w:pPr>
      <w:widowControl/>
      <w:numPr>
        <w:ilvl w:val="4"/>
        <w:numId w:val="12"/>
      </w:numPr>
      <w:tabs>
        <w:tab w:val="clear" w:pos="0"/>
        <w:tab w:val="left" w:pos="1440"/>
      </w:tabs>
      <w:autoSpaceDE/>
      <w:autoSpaceDN/>
      <w:adjustRightInd/>
      <w:spacing w:before="260" w:after="260"/>
      <w:jc w:val="both"/>
    </w:pPr>
  </w:style>
  <w:style w:type="paragraph" w:customStyle="1" w:styleId="6Para">
    <w:name w:val="6Para"/>
    <w:basedOn w:val="Normal"/>
    <w:rsid w:val="007F40F0"/>
    <w:pPr>
      <w:widowControl/>
      <w:numPr>
        <w:ilvl w:val="5"/>
        <w:numId w:val="12"/>
      </w:numPr>
      <w:tabs>
        <w:tab w:val="clear" w:pos="0"/>
        <w:tab w:val="left" w:pos="1440"/>
      </w:tabs>
      <w:autoSpaceDE/>
      <w:autoSpaceDN/>
      <w:adjustRightInd/>
      <w:spacing w:before="260" w:after="260"/>
      <w:jc w:val="both"/>
    </w:pPr>
  </w:style>
  <w:style w:type="paragraph" w:customStyle="1" w:styleId="7Para">
    <w:name w:val="7Para"/>
    <w:basedOn w:val="Normal"/>
    <w:rsid w:val="007F40F0"/>
    <w:pPr>
      <w:widowControl/>
      <w:numPr>
        <w:ilvl w:val="6"/>
        <w:numId w:val="12"/>
      </w:numPr>
      <w:tabs>
        <w:tab w:val="clear" w:pos="0"/>
        <w:tab w:val="left" w:pos="1440"/>
      </w:tabs>
      <w:autoSpaceDE/>
      <w:autoSpaceDN/>
      <w:adjustRightInd/>
      <w:spacing w:before="260" w:after="260"/>
      <w:jc w:val="both"/>
    </w:pPr>
  </w:style>
  <w:style w:type="paragraph" w:customStyle="1" w:styleId="8Para">
    <w:name w:val="8Para"/>
    <w:basedOn w:val="Normal"/>
    <w:rsid w:val="007F40F0"/>
    <w:pPr>
      <w:widowControl/>
      <w:numPr>
        <w:ilvl w:val="7"/>
        <w:numId w:val="12"/>
      </w:numPr>
      <w:tabs>
        <w:tab w:val="clear" w:pos="0"/>
        <w:tab w:val="left" w:pos="1440"/>
      </w:tabs>
      <w:autoSpaceDE/>
      <w:autoSpaceDN/>
      <w:adjustRightInd/>
      <w:spacing w:before="260" w:after="260"/>
      <w:jc w:val="both"/>
    </w:pPr>
  </w:style>
  <w:style w:type="paragraph" w:customStyle="1" w:styleId="Blockquote">
    <w:name w:val="Blockquote"/>
    <w:basedOn w:val="Normal"/>
    <w:rsid w:val="00106CFA"/>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rsid w:val="007F40F0"/>
    <w:pPr>
      <w:widowControl/>
      <w:numPr>
        <w:numId w:val="2"/>
      </w:numPr>
      <w:spacing w:line="480" w:lineRule="auto"/>
      <w:jc w:val="both"/>
    </w:pPr>
  </w:style>
  <w:style w:type="character" w:styleId="FootnoteReference">
    <w:name w:val="footnote reference"/>
    <w:rsid w:val="00106CFA"/>
  </w:style>
  <w:style w:type="paragraph" w:customStyle="1" w:styleId="List-">
    <w:name w:val="List_-"/>
    <w:basedOn w:val="Normal"/>
    <w:rsid w:val="007F40F0"/>
    <w:pPr>
      <w:widowControl/>
      <w:numPr>
        <w:numId w:val="3"/>
      </w:numPr>
      <w:tabs>
        <w:tab w:val="clear" w:pos="0"/>
        <w:tab w:val="left" w:pos="360"/>
      </w:tabs>
      <w:spacing w:before="260" w:after="260"/>
      <w:ind w:left="2520" w:hanging="360"/>
      <w:jc w:val="both"/>
    </w:pPr>
  </w:style>
  <w:style w:type="paragraph" w:customStyle="1" w:styleId="List123">
    <w:name w:val="List_1_2_3"/>
    <w:basedOn w:val="Normal"/>
    <w:rsid w:val="00106CFA"/>
    <w:pPr>
      <w:widowControl/>
      <w:numPr>
        <w:numId w:val="7"/>
      </w:numPr>
      <w:tabs>
        <w:tab w:val="clear" w:pos="1800"/>
        <w:tab w:val="left" w:pos="360"/>
      </w:tabs>
      <w:spacing w:before="260" w:after="260"/>
      <w:ind w:left="2160" w:hanging="360"/>
      <w:jc w:val="both"/>
    </w:pPr>
  </w:style>
  <w:style w:type="paragraph" w:customStyle="1" w:styleId="Listabc">
    <w:name w:val="List_a_b_c"/>
    <w:basedOn w:val="Normal"/>
    <w:rsid w:val="007F40F0"/>
    <w:pPr>
      <w:widowControl/>
      <w:numPr>
        <w:numId w:val="9"/>
      </w:numPr>
      <w:tabs>
        <w:tab w:val="clear" w:pos="1440"/>
        <w:tab w:val="left" w:pos="360"/>
      </w:tabs>
      <w:spacing w:before="260" w:after="260"/>
      <w:ind w:left="1800" w:hanging="360"/>
      <w:jc w:val="both"/>
    </w:pPr>
  </w:style>
  <w:style w:type="paragraph" w:customStyle="1" w:styleId="ListIndt2">
    <w:name w:val="ListIndt_2"/>
    <w:basedOn w:val="Normal"/>
    <w:rsid w:val="00106CFA"/>
    <w:pPr>
      <w:widowControl/>
      <w:ind w:left="1440"/>
      <w:jc w:val="both"/>
    </w:pPr>
  </w:style>
  <w:style w:type="paragraph" w:customStyle="1" w:styleId="ListIndt3">
    <w:name w:val="ListIndt_3"/>
    <w:basedOn w:val="Normal"/>
    <w:rsid w:val="00106CFA"/>
    <w:pPr>
      <w:widowControl/>
      <w:spacing w:before="260" w:after="260"/>
      <w:ind w:left="1800"/>
      <w:jc w:val="both"/>
    </w:pPr>
  </w:style>
  <w:style w:type="paragraph" w:customStyle="1" w:styleId="ListIndt4">
    <w:name w:val="ListIndt_4"/>
    <w:basedOn w:val="Normal"/>
    <w:rsid w:val="00106CFA"/>
    <w:pPr>
      <w:widowControl/>
      <w:spacing w:before="260" w:after="260"/>
      <w:ind w:left="2160"/>
      <w:jc w:val="both"/>
    </w:pPr>
  </w:style>
  <w:style w:type="paragraph" w:customStyle="1" w:styleId="ListTab0">
    <w:name w:val="ListTab_0"/>
    <w:basedOn w:val="Normal"/>
    <w:rsid w:val="00106CFA"/>
    <w:pPr>
      <w:widowControl/>
      <w:spacing w:before="260" w:after="260"/>
      <w:jc w:val="both"/>
    </w:pPr>
  </w:style>
  <w:style w:type="paragraph" w:customStyle="1" w:styleId="ListTab2">
    <w:name w:val="ListTab_2"/>
    <w:basedOn w:val="Normal"/>
    <w:rsid w:val="00106CFA"/>
    <w:pPr>
      <w:widowControl/>
      <w:spacing w:before="260" w:after="260"/>
      <w:ind w:firstLine="1440"/>
      <w:jc w:val="both"/>
    </w:pPr>
  </w:style>
  <w:style w:type="paragraph" w:customStyle="1" w:styleId="ListTab3">
    <w:name w:val="ListTab_3"/>
    <w:basedOn w:val="Normal"/>
    <w:rsid w:val="00106CFA"/>
    <w:pPr>
      <w:widowControl/>
      <w:spacing w:before="260" w:after="260"/>
      <w:ind w:firstLine="1800"/>
      <w:jc w:val="both"/>
    </w:pPr>
  </w:style>
  <w:style w:type="paragraph" w:customStyle="1" w:styleId="ListTab4">
    <w:name w:val="ListTab_4"/>
    <w:basedOn w:val="Normal"/>
    <w:rsid w:val="00106CFA"/>
    <w:pPr>
      <w:widowControl/>
      <w:spacing w:before="260" w:after="260"/>
      <w:ind w:firstLine="2160"/>
      <w:jc w:val="both"/>
    </w:pPr>
  </w:style>
  <w:style w:type="paragraph" w:customStyle="1" w:styleId="Note">
    <w:name w:val="Note"/>
    <w:rsid w:val="00106CFA"/>
    <w:pPr>
      <w:numPr>
        <w:numId w:val="10"/>
      </w:numPr>
      <w:spacing w:after="260"/>
      <w:ind w:firstLine="1800"/>
      <w:jc w:val="both"/>
    </w:pPr>
    <w:rPr>
      <w:i/>
      <w:sz w:val="22"/>
      <w:szCs w:val="24"/>
      <w:lang w:val="en-GB" w:eastAsia="en-US"/>
    </w:rPr>
  </w:style>
  <w:style w:type="paragraph" w:customStyle="1" w:styleId="ParaIndt2">
    <w:name w:val="ParaIndt_2"/>
    <w:basedOn w:val="Normal"/>
    <w:rsid w:val="00106CFA"/>
    <w:pPr>
      <w:widowControl/>
      <w:ind w:left="1440"/>
      <w:jc w:val="both"/>
    </w:pPr>
  </w:style>
  <w:style w:type="paragraph" w:customStyle="1" w:styleId="ParaIndt3">
    <w:name w:val="ParaIndt_3"/>
    <w:basedOn w:val="Normal"/>
    <w:rsid w:val="00106CFA"/>
    <w:pPr>
      <w:widowControl/>
      <w:ind w:left="1800"/>
      <w:jc w:val="both"/>
    </w:pPr>
  </w:style>
  <w:style w:type="paragraph" w:customStyle="1" w:styleId="ParaIndt4">
    <w:name w:val="ParaIndt_4"/>
    <w:basedOn w:val="Normal"/>
    <w:rsid w:val="00106CFA"/>
    <w:pPr>
      <w:widowControl/>
      <w:ind w:left="2160"/>
      <w:jc w:val="both"/>
    </w:pPr>
  </w:style>
  <w:style w:type="paragraph" w:customStyle="1" w:styleId="ParaTab0">
    <w:name w:val="ParaTab_0"/>
    <w:basedOn w:val="Normal"/>
    <w:rsid w:val="00106CFA"/>
    <w:pPr>
      <w:widowControl/>
      <w:jc w:val="both"/>
    </w:pPr>
  </w:style>
  <w:style w:type="paragraph" w:customStyle="1" w:styleId="ParaTab2">
    <w:name w:val="ParaTab_2"/>
    <w:basedOn w:val="Normal"/>
    <w:rsid w:val="00106CFA"/>
    <w:pPr>
      <w:widowControl/>
      <w:ind w:firstLine="1440"/>
      <w:jc w:val="both"/>
    </w:pPr>
  </w:style>
  <w:style w:type="paragraph" w:customStyle="1" w:styleId="ParaTab3">
    <w:name w:val="ParaTab_3"/>
    <w:basedOn w:val="Normal"/>
    <w:rsid w:val="00106CFA"/>
    <w:pPr>
      <w:widowControl/>
      <w:ind w:firstLine="1800"/>
      <w:jc w:val="both"/>
    </w:pPr>
  </w:style>
  <w:style w:type="paragraph" w:customStyle="1" w:styleId="ParaTab4">
    <w:name w:val="ParaTab_4"/>
    <w:basedOn w:val="Normal"/>
    <w:rsid w:val="00106CFA"/>
    <w:pPr>
      <w:widowControl/>
      <w:ind w:firstLine="2160"/>
      <w:jc w:val="both"/>
    </w:pPr>
  </w:style>
  <w:style w:type="paragraph" w:customStyle="1" w:styleId="1Heading">
    <w:name w:val="1Heading"/>
    <w:basedOn w:val="TOC1"/>
    <w:next w:val="2Para"/>
    <w:rsid w:val="007F40F0"/>
    <w:pPr>
      <w:widowControl/>
      <w:numPr>
        <w:numId w:val="12"/>
      </w:numPr>
      <w:autoSpaceDE/>
      <w:autoSpaceDN/>
      <w:adjustRightInd/>
      <w:spacing w:before="520" w:after="260"/>
      <w:ind w:right="2880"/>
      <w:jc w:val="both"/>
    </w:pPr>
    <w:rPr>
      <w:b/>
      <w:caps/>
      <w:szCs w:val="22"/>
    </w:rPr>
  </w:style>
  <w:style w:type="paragraph" w:styleId="TOC1">
    <w:name w:val="toc 1"/>
    <w:basedOn w:val="Normal"/>
    <w:next w:val="Normal"/>
    <w:autoRedefine/>
    <w:semiHidden/>
    <w:rsid w:val="00106CFA"/>
  </w:style>
  <w:style w:type="paragraph" w:customStyle="1" w:styleId="2Heading">
    <w:name w:val="2Heading"/>
    <w:basedOn w:val="TOC2"/>
    <w:next w:val="3Para"/>
    <w:rsid w:val="007F40F0"/>
    <w:pPr>
      <w:widowControl/>
      <w:numPr>
        <w:ilvl w:val="1"/>
        <w:numId w:val="1"/>
      </w:numPr>
      <w:autoSpaceDE/>
      <w:autoSpaceDN/>
      <w:adjustRightInd/>
      <w:spacing w:before="260" w:after="260"/>
      <w:ind w:right="2880"/>
      <w:jc w:val="both"/>
    </w:pPr>
    <w:rPr>
      <w:b/>
      <w:szCs w:val="22"/>
    </w:rPr>
  </w:style>
  <w:style w:type="paragraph" w:styleId="TOC2">
    <w:name w:val="toc 2"/>
    <w:basedOn w:val="Normal"/>
    <w:next w:val="Normal"/>
    <w:autoRedefine/>
    <w:semiHidden/>
    <w:rsid w:val="00106CFA"/>
    <w:pPr>
      <w:ind w:left="240"/>
    </w:pPr>
  </w:style>
  <w:style w:type="paragraph" w:customStyle="1" w:styleId="X">
    <w:name w:val="X"/>
    <w:basedOn w:val="Normal"/>
    <w:rsid w:val="007F40F0"/>
    <w:pPr>
      <w:widowControl/>
      <w:numPr>
        <w:numId w:val="8"/>
      </w:numPr>
      <w:tabs>
        <w:tab w:val="clear" w:pos="360"/>
      </w:tabs>
      <w:jc w:val="both"/>
    </w:pPr>
    <w:rPr>
      <w:lang w:val="en-US"/>
    </w:rPr>
  </w:style>
  <w:style w:type="paragraph" w:customStyle="1" w:styleId="TabsDefault">
    <w:name w:val="TabsDefault"/>
    <w:rsid w:val="00106CFA"/>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widowControl/>
      <w:tabs>
        <w:tab w:val="center" w:pos="4320"/>
        <w:tab w:val="right" w:pos="8640"/>
      </w:tabs>
      <w:autoSpaceDE/>
      <w:autoSpaceDN/>
      <w:adjustRightInd/>
    </w:pPr>
  </w:style>
  <w:style w:type="paragraph" w:styleId="Footer">
    <w:name w:val="footer"/>
    <w:basedOn w:val="Normal"/>
    <w:rsid w:val="00DA52CB"/>
    <w:pPr>
      <w:widowControl/>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Main">
    <w:name w:val="TitleMain"/>
    <w:basedOn w:val="Normal"/>
    <w:rsid w:val="00C57ED2"/>
    <w:pPr>
      <w:ind w:left="1080" w:right="1080"/>
      <w:jc w:val="center"/>
    </w:pPr>
    <w:rPr>
      <w:b/>
      <w:szCs w:val="22"/>
    </w:rPr>
  </w:style>
  <w:style w:type="paragraph" w:customStyle="1" w:styleId="RefPrincipal">
    <w:name w:val="RefPrincipal"/>
    <w:basedOn w:val="Normal"/>
    <w:rsid w:val="00507204"/>
    <w:pPr>
      <w:numPr>
        <w:numId w:val="5"/>
      </w:numPr>
    </w:pPr>
  </w:style>
  <w:style w:type="paragraph" w:customStyle="1" w:styleId="RefRegular">
    <w:name w:val="RefRegular"/>
    <w:basedOn w:val="Normal"/>
    <w:rsid w:val="00507204"/>
    <w:pPr>
      <w:ind w:left="331" w:hanging="216"/>
    </w:pPr>
  </w:style>
  <w:style w:type="character" w:customStyle="1" w:styleId="DateFromTo">
    <w:name w:val="DateFromTo"/>
    <w:rsid w:val="004E284F"/>
  </w:style>
  <w:style w:type="character" w:customStyle="1" w:styleId="DateYYYY">
    <w:name w:val="DateYYYY"/>
    <w:rsid w:val="004E284F"/>
  </w:style>
  <w:style w:type="paragraph" w:customStyle="1" w:styleId="SmallFont">
    <w:name w:val="SmallFont"/>
    <w:basedOn w:val="Normal"/>
    <w:rsid w:val="004E284F"/>
    <w:pPr>
      <w:widowControl/>
      <w:autoSpaceDE/>
      <w:autoSpaceDN/>
      <w:adjustRightInd/>
      <w:ind w:left="7977"/>
    </w:pPr>
    <w:rPr>
      <w:sz w:val="18"/>
      <w:szCs w:val="18"/>
    </w:rPr>
  </w:style>
  <w:style w:type="paragraph" w:customStyle="1" w:styleId="minutesstyle">
    <w:name w:val="minutes_style"/>
    <w:basedOn w:val="1Para"/>
    <w:next w:val="1Para"/>
    <w:rsid w:val="00691C07"/>
    <w:pPr>
      <w:numPr>
        <w:ilvl w:val="0"/>
        <w:numId w:val="0"/>
      </w:numPr>
      <w:tabs>
        <w:tab w:val="num" w:pos="360"/>
        <w:tab w:val="num" w:pos="2520"/>
      </w:tabs>
      <w:ind w:left="1080"/>
      <w:outlineLvl w:val="0"/>
    </w:pPr>
    <w:rPr>
      <w:rFonts w:ascii="Goudy Old Style" w:hAnsi="Goudy Old Style"/>
      <w:bCs/>
    </w:rPr>
  </w:style>
  <w:style w:type="paragraph" w:customStyle="1" w:styleId="minstyle">
    <w:name w:val="min_style"/>
    <w:basedOn w:val="Normal"/>
    <w:rsid w:val="003F01CF"/>
    <w:pPr>
      <w:framePr w:hSpace="180" w:wrap="around" w:vAnchor="text" w:hAnchor="text" w:y="1"/>
      <w:ind w:left="1728" w:hanging="1728"/>
      <w:suppressOverlap/>
      <w:jc w:val="both"/>
    </w:pPr>
  </w:style>
  <w:style w:type="paragraph" w:customStyle="1" w:styleId="ListV">
    <w:name w:val="List_V"/>
    <w:basedOn w:val="Normal"/>
    <w:rsid w:val="007F40F0"/>
    <w:pPr>
      <w:widowControl/>
      <w:numPr>
        <w:numId w:val="11"/>
      </w:numPr>
      <w:jc w:val="both"/>
    </w:pPr>
  </w:style>
  <w:style w:type="paragraph" w:customStyle="1" w:styleId="-PAGE-">
    <w:name w:val="- PAGE -"/>
    <w:rsid w:val="00250AF3"/>
    <w:rPr>
      <w:sz w:val="24"/>
      <w:szCs w:val="24"/>
      <w:lang w:val="en-GB"/>
    </w:rPr>
  </w:style>
  <w:style w:type="paragraph" w:customStyle="1" w:styleId="Default">
    <w:name w:val="Default"/>
    <w:rsid w:val="00466380"/>
    <w:pPr>
      <w:autoSpaceDE w:val="0"/>
      <w:autoSpaceDN w:val="0"/>
      <w:adjustRightInd w:val="0"/>
    </w:pPr>
    <w:rPr>
      <w:color w:val="000000"/>
      <w:sz w:val="24"/>
      <w:szCs w:val="24"/>
      <w:lang w:val="en-GB" w:eastAsia="en-GB"/>
    </w:rPr>
  </w:style>
  <w:style w:type="paragraph" w:styleId="FootnoteText">
    <w:name w:val="footnote text"/>
    <w:basedOn w:val="Normal"/>
    <w:link w:val="FootnoteTextChar"/>
    <w:rsid w:val="00164F4E"/>
    <w:rPr>
      <w:sz w:val="20"/>
      <w:szCs w:val="20"/>
    </w:rPr>
  </w:style>
  <w:style w:type="character" w:customStyle="1" w:styleId="FootnoteTextChar">
    <w:name w:val="Footnote Text Char"/>
    <w:link w:val="FootnoteText"/>
    <w:rsid w:val="00164F4E"/>
    <w:rPr>
      <w:lang w:val="en-GB" w:eastAsia="en-US"/>
    </w:rPr>
  </w:style>
  <w:style w:type="paragraph" w:styleId="ListParagraph">
    <w:name w:val="List Paragraph"/>
    <w:basedOn w:val="Normal"/>
    <w:uiPriority w:val="34"/>
    <w:qFormat/>
    <w:rsid w:val="00C946DE"/>
    <w:pPr>
      <w:ind w:left="720"/>
    </w:pPr>
  </w:style>
  <w:style w:type="paragraph" w:styleId="BalloonText">
    <w:name w:val="Balloon Text"/>
    <w:basedOn w:val="Normal"/>
    <w:link w:val="BalloonTextChar"/>
    <w:rsid w:val="00B779C2"/>
    <w:rPr>
      <w:rFonts w:ascii="Tahoma" w:hAnsi="Tahoma" w:cs="Tahoma"/>
      <w:sz w:val="16"/>
      <w:szCs w:val="16"/>
    </w:rPr>
  </w:style>
  <w:style w:type="character" w:customStyle="1" w:styleId="BalloonTextChar">
    <w:name w:val="Balloon Text Char"/>
    <w:link w:val="BalloonText"/>
    <w:rsid w:val="00B779C2"/>
    <w:rPr>
      <w:rFonts w:ascii="Tahoma" w:hAnsi="Tahoma" w:cs="Tahoma"/>
      <w:sz w:val="16"/>
      <w:szCs w:val="16"/>
      <w:lang w:val="en-GB" w:eastAsia="en-US"/>
    </w:rPr>
  </w:style>
  <w:style w:type="paragraph" w:styleId="Revision">
    <w:name w:val="Revision"/>
    <w:hidden/>
    <w:uiPriority w:val="99"/>
    <w:semiHidden/>
    <w:rsid w:val="00B779C2"/>
    <w:rPr>
      <w:sz w:val="22"/>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CFA"/>
    <w:pPr>
      <w:widowControl w:val="0"/>
      <w:autoSpaceDE w:val="0"/>
      <w:autoSpaceDN w:val="0"/>
      <w:adjustRightInd w:val="0"/>
    </w:pPr>
    <w:rPr>
      <w:sz w:val="22"/>
      <w:szCs w:val="24"/>
      <w:lang w:val="en-GB" w:eastAsia="en-US"/>
    </w:rPr>
  </w:style>
  <w:style w:type="paragraph" w:styleId="Heading1">
    <w:name w:val="heading 1"/>
    <w:basedOn w:val="Normal"/>
    <w:next w:val="Normal"/>
    <w:qFormat/>
    <w:rsid w:val="007F40F0"/>
    <w:pPr>
      <w:numPr>
        <w:numId w:val="1"/>
      </w:numPr>
      <w:outlineLvl w:val="0"/>
    </w:pPr>
  </w:style>
  <w:style w:type="paragraph" w:styleId="Heading2">
    <w:name w:val="heading 2"/>
    <w:basedOn w:val="Normal"/>
    <w:next w:val="Normal"/>
    <w:qFormat/>
    <w:rsid w:val="007F40F0"/>
    <w:pPr>
      <w:numPr>
        <w:ilvl w:val="1"/>
        <w:numId w:val="3"/>
      </w:numPr>
      <w:outlineLvl w:val="1"/>
    </w:pPr>
    <w:rPr>
      <w:b/>
      <w:bCs/>
      <w:sz w:val="28"/>
      <w:szCs w:val="28"/>
    </w:rPr>
  </w:style>
  <w:style w:type="paragraph" w:styleId="Heading3">
    <w:name w:val="heading 3"/>
    <w:basedOn w:val="Normal"/>
    <w:next w:val="Normal"/>
    <w:qFormat/>
    <w:rsid w:val="007F40F0"/>
    <w:pPr>
      <w:numPr>
        <w:ilvl w:val="2"/>
        <w:numId w:val="3"/>
      </w:numPr>
      <w:outlineLvl w:val="2"/>
    </w:pPr>
    <w:rPr>
      <w:b/>
      <w:bCs/>
    </w:rPr>
  </w:style>
  <w:style w:type="paragraph" w:styleId="Heading4">
    <w:name w:val="heading 4"/>
    <w:basedOn w:val="Normal"/>
    <w:next w:val="Normal"/>
    <w:qFormat/>
    <w:rsid w:val="007F40F0"/>
    <w:pPr>
      <w:numPr>
        <w:ilvl w:val="3"/>
        <w:numId w:val="3"/>
      </w:numPr>
      <w:ind w:right="2880"/>
      <w:outlineLvl w:val="3"/>
    </w:pPr>
    <w:rPr>
      <w:b/>
      <w:bCs/>
    </w:rPr>
  </w:style>
  <w:style w:type="paragraph" w:styleId="Heading5">
    <w:name w:val="heading 5"/>
    <w:basedOn w:val="Normal"/>
    <w:next w:val="Normal"/>
    <w:qFormat/>
    <w:rsid w:val="007F40F0"/>
    <w:pPr>
      <w:numPr>
        <w:ilvl w:val="4"/>
        <w:numId w:val="3"/>
      </w:numPr>
      <w:ind w:right="2880"/>
      <w:outlineLvl w:val="4"/>
    </w:pPr>
    <w:rPr>
      <w:i/>
      <w:iCs/>
    </w:rPr>
  </w:style>
  <w:style w:type="paragraph" w:styleId="Heading6">
    <w:name w:val="heading 6"/>
    <w:basedOn w:val="Normal"/>
    <w:next w:val="Normal"/>
    <w:qFormat/>
    <w:rsid w:val="007F40F0"/>
    <w:pPr>
      <w:numPr>
        <w:ilvl w:val="5"/>
        <w:numId w:val="3"/>
      </w:numPr>
      <w:spacing w:before="240" w:after="60"/>
      <w:outlineLvl w:val="5"/>
    </w:pPr>
    <w:rPr>
      <w:b/>
      <w:bCs/>
      <w:szCs w:val="22"/>
    </w:rPr>
  </w:style>
  <w:style w:type="paragraph" w:styleId="Heading7">
    <w:name w:val="heading 7"/>
    <w:basedOn w:val="Normal"/>
    <w:next w:val="Normal"/>
    <w:qFormat/>
    <w:rsid w:val="007F40F0"/>
    <w:pPr>
      <w:numPr>
        <w:ilvl w:val="6"/>
        <w:numId w:val="3"/>
      </w:numPr>
      <w:spacing w:before="240" w:after="60"/>
      <w:outlineLvl w:val="6"/>
    </w:pPr>
  </w:style>
  <w:style w:type="paragraph" w:styleId="Heading8">
    <w:name w:val="heading 8"/>
    <w:basedOn w:val="Normal"/>
    <w:next w:val="Normal"/>
    <w:qFormat/>
    <w:rsid w:val="007F40F0"/>
    <w:pPr>
      <w:numPr>
        <w:ilvl w:val="7"/>
        <w:numId w:val="3"/>
      </w:numPr>
      <w:spacing w:before="240" w:after="60"/>
      <w:outlineLvl w:val="7"/>
    </w:pPr>
    <w:rPr>
      <w:i/>
      <w:iCs/>
    </w:rPr>
  </w:style>
  <w:style w:type="paragraph" w:styleId="Heading9">
    <w:name w:val="heading 9"/>
    <w:basedOn w:val="Normal"/>
    <w:next w:val="Normal"/>
    <w:qFormat/>
    <w:rsid w:val="007F40F0"/>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106CFA"/>
    <w:pPr>
      <w:numPr>
        <w:numId w:val="4"/>
      </w:numPr>
      <w:spacing w:after="260"/>
      <w:ind w:firstLine="1800"/>
      <w:jc w:val="both"/>
    </w:pPr>
    <w:rPr>
      <w:i/>
      <w:sz w:val="22"/>
      <w:szCs w:val="24"/>
      <w:lang w:val="en-GB" w:eastAsia="en-US"/>
    </w:rPr>
  </w:style>
  <w:style w:type="paragraph" w:customStyle="1" w:styleId="1Para">
    <w:name w:val="1Para"/>
    <w:basedOn w:val="Normal"/>
    <w:rsid w:val="007F40F0"/>
    <w:pPr>
      <w:widowControl/>
      <w:numPr>
        <w:ilvl w:val="8"/>
        <w:numId w:val="12"/>
      </w:numPr>
      <w:tabs>
        <w:tab w:val="left" w:pos="1440"/>
      </w:tabs>
      <w:autoSpaceDE/>
      <w:autoSpaceDN/>
      <w:adjustRightInd/>
      <w:spacing w:before="260" w:after="260"/>
      <w:jc w:val="both"/>
    </w:pPr>
    <w:rPr>
      <w:szCs w:val="22"/>
    </w:rPr>
  </w:style>
  <w:style w:type="paragraph" w:customStyle="1" w:styleId="2Para">
    <w:name w:val="2Para"/>
    <w:basedOn w:val="Normal"/>
    <w:rsid w:val="007F40F0"/>
    <w:pPr>
      <w:widowControl/>
      <w:numPr>
        <w:ilvl w:val="1"/>
        <w:numId w:val="12"/>
      </w:numPr>
      <w:tabs>
        <w:tab w:val="clear" w:pos="0"/>
        <w:tab w:val="left" w:pos="1440"/>
      </w:tabs>
      <w:autoSpaceDE/>
      <w:autoSpaceDN/>
      <w:adjustRightInd/>
      <w:spacing w:before="260" w:after="260"/>
      <w:jc w:val="both"/>
    </w:pPr>
    <w:rPr>
      <w:szCs w:val="22"/>
    </w:rPr>
  </w:style>
  <w:style w:type="paragraph" w:customStyle="1" w:styleId="3Heading">
    <w:name w:val="3Heading"/>
    <w:basedOn w:val="TOC3"/>
    <w:next w:val="3Para"/>
    <w:rsid w:val="00106CFA"/>
    <w:pPr>
      <w:widowControl/>
      <w:spacing w:before="260" w:after="260"/>
      <w:ind w:left="0" w:right="2880"/>
      <w:jc w:val="both"/>
    </w:pPr>
    <w:rPr>
      <w:b/>
      <w:bCs/>
      <w:i/>
      <w:iCs/>
      <w:szCs w:val="22"/>
    </w:rPr>
  </w:style>
  <w:style w:type="paragraph" w:styleId="TOC3">
    <w:name w:val="toc 3"/>
    <w:basedOn w:val="Normal"/>
    <w:next w:val="Normal"/>
    <w:autoRedefine/>
    <w:semiHidden/>
    <w:rsid w:val="00106CFA"/>
    <w:pPr>
      <w:ind w:left="480"/>
    </w:pPr>
  </w:style>
  <w:style w:type="paragraph" w:customStyle="1" w:styleId="3Para">
    <w:name w:val="3Para"/>
    <w:basedOn w:val="Normal"/>
    <w:rsid w:val="007F40F0"/>
    <w:pPr>
      <w:widowControl/>
      <w:numPr>
        <w:ilvl w:val="2"/>
        <w:numId w:val="12"/>
      </w:numPr>
      <w:tabs>
        <w:tab w:val="clear" w:pos="0"/>
        <w:tab w:val="left" w:pos="1440"/>
      </w:tabs>
      <w:spacing w:before="260" w:after="260"/>
      <w:jc w:val="both"/>
    </w:pPr>
  </w:style>
  <w:style w:type="paragraph" w:customStyle="1" w:styleId="4Para">
    <w:name w:val="4Para"/>
    <w:basedOn w:val="Normal"/>
    <w:rsid w:val="007F40F0"/>
    <w:pPr>
      <w:widowControl/>
      <w:numPr>
        <w:ilvl w:val="3"/>
        <w:numId w:val="12"/>
      </w:numPr>
      <w:tabs>
        <w:tab w:val="clear" w:pos="0"/>
        <w:tab w:val="left" w:pos="1440"/>
      </w:tabs>
      <w:autoSpaceDE/>
      <w:autoSpaceDN/>
      <w:adjustRightInd/>
      <w:spacing w:before="260" w:after="260"/>
      <w:jc w:val="both"/>
    </w:pPr>
  </w:style>
  <w:style w:type="paragraph" w:customStyle="1" w:styleId="5Para">
    <w:name w:val="5Para"/>
    <w:basedOn w:val="Normal"/>
    <w:rsid w:val="007F40F0"/>
    <w:pPr>
      <w:widowControl/>
      <w:numPr>
        <w:ilvl w:val="4"/>
        <w:numId w:val="12"/>
      </w:numPr>
      <w:tabs>
        <w:tab w:val="clear" w:pos="0"/>
        <w:tab w:val="left" w:pos="1440"/>
      </w:tabs>
      <w:autoSpaceDE/>
      <w:autoSpaceDN/>
      <w:adjustRightInd/>
      <w:spacing w:before="260" w:after="260"/>
      <w:jc w:val="both"/>
    </w:pPr>
  </w:style>
  <w:style w:type="paragraph" w:customStyle="1" w:styleId="6Para">
    <w:name w:val="6Para"/>
    <w:basedOn w:val="Normal"/>
    <w:rsid w:val="007F40F0"/>
    <w:pPr>
      <w:widowControl/>
      <w:numPr>
        <w:ilvl w:val="5"/>
        <w:numId w:val="12"/>
      </w:numPr>
      <w:tabs>
        <w:tab w:val="clear" w:pos="0"/>
        <w:tab w:val="left" w:pos="1440"/>
      </w:tabs>
      <w:autoSpaceDE/>
      <w:autoSpaceDN/>
      <w:adjustRightInd/>
      <w:spacing w:before="260" w:after="260"/>
      <w:jc w:val="both"/>
    </w:pPr>
  </w:style>
  <w:style w:type="paragraph" w:customStyle="1" w:styleId="7Para">
    <w:name w:val="7Para"/>
    <w:basedOn w:val="Normal"/>
    <w:rsid w:val="007F40F0"/>
    <w:pPr>
      <w:widowControl/>
      <w:numPr>
        <w:ilvl w:val="6"/>
        <w:numId w:val="12"/>
      </w:numPr>
      <w:tabs>
        <w:tab w:val="clear" w:pos="0"/>
        <w:tab w:val="left" w:pos="1440"/>
      </w:tabs>
      <w:autoSpaceDE/>
      <w:autoSpaceDN/>
      <w:adjustRightInd/>
      <w:spacing w:before="260" w:after="260"/>
      <w:jc w:val="both"/>
    </w:pPr>
  </w:style>
  <w:style w:type="paragraph" w:customStyle="1" w:styleId="8Para">
    <w:name w:val="8Para"/>
    <w:basedOn w:val="Normal"/>
    <w:rsid w:val="007F40F0"/>
    <w:pPr>
      <w:widowControl/>
      <w:numPr>
        <w:ilvl w:val="7"/>
        <w:numId w:val="12"/>
      </w:numPr>
      <w:tabs>
        <w:tab w:val="clear" w:pos="0"/>
        <w:tab w:val="left" w:pos="1440"/>
      </w:tabs>
      <w:autoSpaceDE/>
      <w:autoSpaceDN/>
      <w:adjustRightInd/>
      <w:spacing w:before="260" w:after="260"/>
      <w:jc w:val="both"/>
    </w:pPr>
  </w:style>
  <w:style w:type="paragraph" w:customStyle="1" w:styleId="Blockquote">
    <w:name w:val="Blockquote"/>
    <w:basedOn w:val="Normal"/>
    <w:rsid w:val="00106CFA"/>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rsid w:val="007F40F0"/>
    <w:pPr>
      <w:widowControl/>
      <w:numPr>
        <w:numId w:val="2"/>
      </w:numPr>
      <w:spacing w:line="480" w:lineRule="auto"/>
      <w:jc w:val="both"/>
    </w:pPr>
  </w:style>
  <w:style w:type="character" w:styleId="FootnoteReference">
    <w:name w:val="footnote reference"/>
    <w:rsid w:val="00106CFA"/>
  </w:style>
  <w:style w:type="paragraph" w:customStyle="1" w:styleId="List-">
    <w:name w:val="List_-"/>
    <w:basedOn w:val="Normal"/>
    <w:rsid w:val="007F40F0"/>
    <w:pPr>
      <w:widowControl/>
      <w:numPr>
        <w:numId w:val="3"/>
      </w:numPr>
      <w:tabs>
        <w:tab w:val="clear" w:pos="0"/>
        <w:tab w:val="left" w:pos="360"/>
      </w:tabs>
      <w:spacing w:before="260" w:after="260"/>
      <w:ind w:left="2520" w:hanging="360"/>
      <w:jc w:val="both"/>
    </w:pPr>
  </w:style>
  <w:style w:type="paragraph" w:customStyle="1" w:styleId="List123">
    <w:name w:val="List_1_2_3"/>
    <w:basedOn w:val="Normal"/>
    <w:rsid w:val="00106CFA"/>
    <w:pPr>
      <w:widowControl/>
      <w:numPr>
        <w:numId w:val="7"/>
      </w:numPr>
      <w:tabs>
        <w:tab w:val="clear" w:pos="1800"/>
        <w:tab w:val="left" w:pos="360"/>
      </w:tabs>
      <w:spacing w:before="260" w:after="260"/>
      <w:ind w:left="2160" w:hanging="360"/>
      <w:jc w:val="both"/>
    </w:pPr>
  </w:style>
  <w:style w:type="paragraph" w:customStyle="1" w:styleId="Listabc">
    <w:name w:val="List_a_b_c"/>
    <w:basedOn w:val="Normal"/>
    <w:rsid w:val="007F40F0"/>
    <w:pPr>
      <w:widowControl/>
      <w:numPr>
        <w:numId w:val="9"/>
      </w:numPr>
      <w:tabs>
        <w:tab w:val="clear" w:pos="1440"/>
        <w:tab w:val="left" w:pos="360"/>
      </w:tabs>
      <w:spacing w:before="260" w:after="260"/>
      <w:ind w:left="1800" w:hanging="360"/>
      <w:jc w:val="both"/>
    </w:pPr>
  </w:style>
  <w:style w:type="paragraph" w:customStyle="1" w:styleId="ListIndt2">
    <w:name w:val="ListIndt_2"/>
    <w:basedOn w:val="Normal"/>
    <w:rsid w:val="00106CFA"/>
    <w:pPr>
      <w:widowControl/>
      <w:ind w:left="1440"/>
      <w:jc w:val="both"/>
    </w:pPr>
  </w:style>
  <w:style w:type="paragraph" w:customStyle="1" w:styleId="ListIndt3">
    <w:name w:val="ListIndt_3"/>
    <w:basedOn w:val="Normal"/>
    <w:rsid w:val="00106CFA"/>
    <w:pPr>
      <w:widowControl/>
      <w:spacing w:before="260" w:after="260"/>
      <w:ind w:left="1800"/>
      <w:jc w:val="both"/>
    </w:pPr>
  </w:style>
  <w:style w:type="paragraph" w:customStyle="1" w:styleId="ListIndt4">
    <w:name w:val="ListIndt_4"/>
    <w:basedOn w:val="Normal"/>
    <w:rsid w:val="00106CFA"/>
    <w:pPr>
      <w:widowControl/>
      <w:spacing w:before="260" w:after="260"/>
      <w:ind w:left="2160"/>
      <w:jc w:val="both"/>
    </w:pPr>
  </w:style>
  <w:style w:type="paragraph" w:customStyle="1" w:styleId="ListTab0">
    <w:name w:val="ListTab_0"/>
    <w:basedOn w:val="Normal"/>
    <w:rsid w:val="00106CFA"/>
    <w:pPr>
      <w:widowControl/>
      <w:spacing w:before="260" w:after="260"/>
      <w:jc w:val="both"/>
    </w:pPr>
  </w:style>
  <w:style w:type="paragraph" w:customStyle="1" w:styleId="ListTab2">
    <w:name w:val="ListTab_2"/>
    <w:basedOn w:val="Normal"/>
    <w:rsid w:val="00106CFA"/>
    <w:pPr>
      <w:widowControl/>
      <w:spacing w:before="260" w:after="260"/>
      <w:ind w:firstLine="1440"/>
      <w:jc w:val="both"/>
    </w:pPr>
  </w:style>
  <w:style w:type="paragraph" w:customStyle="1" w:styleId="ListTab3">
    <w:name w:val="ListTab_3"/>
    <w:basedOn w:val="Normal"/>
    <w:rsid w:val="00106CFA"/>
    <w:pPr>
      <w:widowControl/>
      <w:spacing w:before="260" w:after="260"/>
      <w:ind w:firstLine="1800"/>
      <w:jc w:val="both"/>
    </w:pPr>
  </w:style>
  <w:style w:type="paragraph" w:customStyle="1" w:styleId="ListTab4">
    <w:name w:val="ListTab_4"/>
    <w:basedOn w:val="Normal"/>
    <w:rsid w:val="00106CFA"/>
    <w:pPr>
      <w:widowControl/>
      <w:spacing w:before="260" w:after="260"/>
      <w:ind w:firstLine="2160"/>
      <w:jc w:val="both"/>
    </w:pPr>
  </w:style>
  <w:style w:type="paragraph" w:customStyle="1" w:styleId="Note">
    <w:name w:val="Note"/>
    <w:rsid w:val="00106CFA"/>
    <w:pPr>
      <w:numPr>
        <w:numId w:val="10"/>
      </w:numPr>
      <w:spacing w:after="260"/>
      <w:ind w:firstLine="1800"/>
      <w:jc w:val="both"/>
    </w:pPr>
    <w:rPr>
      <w:i/>
      <w:sz w:val="22"/>
      <w:szCs w:val="24"/>
      <w:lang w:val="en-GB" w:eastAsia="en-US"/>
    </w:rPr>
  </w:style>
  <w:style w:type="paragraph" w:customStyle="1" w:styleId="ParaIndt2">
    <w:name w:val="ParaIndt_2"/>
    <w:basedOn w:val="Normal"/>
    <w:rsid w:val="00106CFA"/>
    <w:pPr>
      <w:widowControl/>
      <w:ind w:left="1440"/>
      <w:jc w:val="both"/>
    </w:pPr>
  </w:style>
  <w:style w:type="paragraph" w:customStyle="1" w:styleId="ParaIndt3">
    <w:name w:val="ParaIndt_3"/>
    <w:basedOn w:val="Normal"/>
    <w:rsid w:val="00106CFA"/>
    <w:pPr>
      <w:widowControl/>
      <w:ind w:left="1800"/>
      <w:jc w:val="both"/>
    </w:pPr>
  </w:style>
  <w:style w:type="paragraph" w:customStyle="1" w:styleId="ParaIndt4">
    <w:name w:val="ParaIndt_4"/>
    <w:basedOn w:val="Normal"/>
    <w:rsid w:val="00106CFA"/>
    <w:pPr>
      <w:widowControl/>
      <w:ind w:left="2160"/>
      <w:jc w:val="both"/>
    </w:pPr>
  </w:style>
  <w:style w:type="paragraph" w:customStyle="1" w:styleId="ParaTab0">
    <w:name w:val="ParaTab_0"/>
    <w:basedOn w:val="Normal"/>
    <w:rsid w:val="00106CFA"/>
    <w:pPr>
      <w:widowControl/>
      <w:jc w:val="both"/>
    </w:pPr>
  </w:style>
  <w:style w:type="paragraph" w:customStyle="1" w:styleId="ParaTab2">
    <w:name w:val="ParaTab_2"/>
    <w:basedOn w:val="Normal"/>
    <w:rsid w:val="00106CFA"/>
    <w:pPr>
      <w:widowControl/>
      <w:ind w:firstLine="1440"/>
      <w:jc w:val="both"/>
    </w:pPr>
  </w:style>
  <w:style w:type="paragraph" w:customStyle="1" w:styleId="ParaTab3">
    <w:name w:val="ParaTab_3"/>
    <w:basedOn w:val="Normal"/>
    <w:rsid w:val="00106CFA"/>
    <w:pPr>
      <w:widowControl/>
      <w:ind w:firstLine="1800"/>
      <w:jc w:val="both"/>
    </w:pPr>
  </w:style>
  <w:style w:type="paragraph" w:customStyle="1" w:styleId="ParaTab4">
    <w:name w:val="ParaTab_4"/>
    <w:basedOn w:val="Normal"/>
    <w:rsid w:val="00106CFA"/>
    <w:pPr>
      <w:widowControl/>
      <w:ind w:firstLine="2160"/>
      <w:jc w:val="both"/>
    </w:pPr>
  </w:style>
  <w:style w:type="paragraph" w:customStyle="1" w:styleId="1Heading">
    <w:name w:val="1Heading"/>
    <w:basedOn w:val="TOC1"/>
    <w:next w:val="2Para"/>
    <w:rsid w:val="007F40F0"/>
    <w:pPr>
      <w:widowControl/>
      <w:numPr>
        <w:numId w:val="12"/>
      </w:numPr>
      <w:autoSpaceDE/>
      <w:autoSpaceDN/>
      <w:adjustRightInd/>
      <w:spacing w:before="520" w:after="260"/>
      <w:ind w:right="2880"/>
      <w:jc w:val="both"/>
    </w:pPr>
    <w:rPr>
      <w:b/>
      <w:caps/>
      <w:szCs w:val="22"/>
    </w:rPr>
  </w:style>
  <w:style w:type="paragraph" w:styleId="TOC1">
    <w:name w:val="toc 1"/>
    <w:basedOn w:val="Normal"/>
    <w:next w:val="Normal"/>
    <w:autoRedefine/>
    <w:semiHidden/>
    <w:rsid w:val="00106CFA"/>
  </w:style>
  <w:style w:type="paragraph" w:customStyle="1" w:styleId="2Heading">
    <w:name w:val="2Heading"/>
    <w:basedOn w:val="TOC2"/>
    <w:next w:val="3Para"/>
    <w:rsid w:val="007F40F0"/>
    <w:pPr>
      <w:widowControl/>
      <w:numPr>
        <w:ilvl w:val="1"/>
        <w:numId w:val="1"/>
      </w:numPr>
      <w:autoSpaceDE/>
      <w:autoSpaceDN/>
      <w:adjustRightInd/>
      <w:spacing w:before="260" w:after="260"/>
      <w:ind w:right="2880"/>
      <w:jc w:val="both"/>
    </w:pPr>
    <w:rPr>
      <w:b/>
      <w:szCs w:val="22"/>
    </w:rPr>
  </w:style>
  <w:style w:type="paragraph" w:styleId="TOC2">
    <w:name w:val="toc 2"/>
    <w:basedOn w:val="Normal"/>
    <w:next w:val="Normal"/>
    <w:autoRedefine/>
    <w:semiHidden/>
    <w:rsid w:val="00106CFA"/>
    <w:pPr>
      <w:ind w:left="240"/>
    </w:pPr>
  </w:style>
  <w:style w:type="paragraph" w:customStyle="1" w:styleId="X">
    <w:name w:val="X"/>
    <w:basedOn w:val="Normal"/>
    <w:rsid w:val="007F40F0"/>
    <w:pPr>
      <w:widowControl/>
      <w:numPr>
        <w:numId w:val="8"/>
      </w:numPr>
      <w:tabs>
        <w:tab w:val="clear" w:pos="360"/>
      </w:tabs>
      <w:jc w:val="both"/>
    </w:pPr>
    <w:rPr>
      <w:lang w:val="en-US"/>
    </w:rPr>
  </w:style>
  <w:style w:type="paragraph" w:customStyle="1" w:styleId="TabsDefault">
    <w:name w:val="TabsDefault"/>
    <w:rsid w:val="00106CFA"/>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widowControl/>
      <w:tabs>
        <w:tab w:val="center" w:pos="4320"/>
        <w:tab w:val="right" w:pos="8640"/>
      </w:tabs>
      <w:autoSpaceDE/>
      <w:autoSpaceDN/>
      <w:adjustRightInd/>
    </w:pPr>
  </w:style>
  <w:style w:type="paragraph" w:styleId="Footer">
    <w:name w:val="footer"/>
    <w:basedOn w:val="Normal"/>
    <w:rsid w:val="00DA52CB"/>
    <w:pPr>
      <w:widowControl/>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Main">
    <w:name w:val="TitleMain"/>
    <w:basedOn w:val="Normal"/>
    <w:rsid w:val="00C57ED2"/>
    <w:pPr>
      <w:ind w:left="1080" w:right="1080"/>
      <w:jc w:val="center"/>
    </w:pPr>
    <w:rPr>
      <w:b/>
      <w:szCs w:val="22"/>
    </w:rPr>
  </w:style>
  <w:style w:type="paragraph" w:customStyle="1" w:styleId="RefPrincipal">
    <w:name w:val="RefPrincipal"/>
    <w:basedOn w:val="Normal"/>
    <w:rsid w:val="00507204"/>
    <w:pPr>
      <w:numPr>
        <w:numId w:val="5"/>
      </w:numPr>
    </w:pPr>
  </w:style>
  <w:style w:type="paragraph" w:customStyle="1" w:styleId="RefRegular">
    <w:name w:val="RefRegular"/>
    <w:basedOn w:val="Normal"/>
    <w:rsid w:val="00507204"/>
    <w:pPr>
      <w:ind w:left="331" w:hanging="216"/>
    </w:pPr>
  </w:style>
  <w:style w:type="character" w:customStyle="1" w:styleId="DateFromTo">
    <w:name w:val="DateFromTo"/>
    <w:rsid w:val="004E284F"/>
  </w:style>
  <w:style w:type="character" w:customStyle="1" w:styleId="DateYYYY">
    <w:name w:val="DateYYYY"/>
    <w:rsid w:val="004E284F"/>
  </w:style>
  <w:style w:type="paragraph" w:customStyle="1" w:styleId="SmallFont">
    <w:name w:val="SmallFont"/>
    <w:basedOn w:val="Normal"/>
    <w:rsid w:val="004E284F"/>
    <w:pPr>
      <w:widowControl/>
      <w:autoSpaceDE/>
      <w:autoSpaceDN/>
      <w:adjustRightInd/>
      <w:ind w:left="7977"/>
    </w:pPr>
    <w:rPr>
      <w:sz w:val="18"/>
      <w:szCs w:val="18"/>
    </w:rPr>
  </w:style>
  <w:style w:type="paragraph" w:customStyle="1" w:styleId="minutesstyle">
    <w:name w:val="minutes_style"/>
    <w:basedOn w:val="1Para"/>
    <w:next w:val="1Para"/>
    <w:rsid w:val="00691C07"/>
    <w:pPr>
      <w:numPr>
        <w:ilvl w:val="0"/>
        <w:numId w:val="0"/>
      </w:numPr>
      <w:tabs>
        <w:tab w:val="num" w:pos="360"/>
        <w:tab w:val="num" w:pos="2520"/>
      </w:tabs>
      <w:ind w:left="1080"/>
      <w:outlineLvl w:val="0"/>
    </w:pPr>
    <w:rPr>
      <w:rFonts w:ascii="Goudy Old Style" w:hAnsi="Goudy Old Style"/>
      <w:bCs/>
    </w:rPr>
  </w:style>
  <w:style w:type="paragraph" w:customStyle="1" w:styleId="minstyle">
    <w:name w:val="min_style"/>
    <w:basedOn w:val="Normal"/>
    <w:rsid w:val="003F01CF"/>
    <w:pPr>
      <w:framePr w:hSpace="180" w:wrap="around" w:vAnchor="text" w:hAnchor="text" w:y="1"/>
      <w:ind w:left="1728" w:hanging="1728"/>
      <w:suppressOverlap/>
      <w:jc w:val="both"/>
    </w:pPr>
  </w:style>
  <w:style w:type="paragraph" w:customStyle="1" w:styleId="ListV">
    <w:name w:val="List_V"/>
    <w:basedOn w:val="Normal"/>
    <w:rsid w:val="007F40F0"/>
    <w:pPr>
      <w:widowControl/>
      <w:numPr>
        <w:numId w:val="11"/>
      </w:numPr>
      <w:jc w:val="both"/>
    </w:pPr>
  </w:style>
  <w:style w:type="paragraph" w:customStyle="1" w:styleId="-PAGE-">
    <w:name w:val="- PAGE -"/>
    <w:rsid w:val="00250AF3"/>
    <w:rPr>
      <w:sz w:val="24"/>
      <w:szCs w:val="24"/>
      <w:lang w:val="en-GB"/>
    </w:rPr>
  </w:style>
  <w:style w:type="paragraph" w:customStyle="1" w:styleId="Default">
    <w:name w:val="Default"/>
    <w:rsid w:val="00466380"/>
    <w:pPr>
      <w:autoSpaceDE w:val="0"/>
      <w:autoSpaceDN w:val="0"/>
      <w:adjustRightInd w:val="0"/>
    </w:pPr>
    <w:rPr>
      <w:color w:val="000000"/>
      <w:sz w:val="24"/>
      <w:szCs w:val="24"/>
      <w:lang w:val="en-GB" w:eastAsia="en-GB"/>
    </w:rPr>
  </w:style>
  <w:style w:type="paragraph" w:styleId="FootnoteText">
    <w:name w:val="footnote text"/>
    <w:basedOn w:val="Normal"/>
    <w:link w:val="FootnoteTextChar"/>
    <w:rsid w:val="00164F4E"/>
    <w:rPr>
      <w:sz w:val="20"/>
      <w:szCs w:val="20"/>
    </w:rPr>
  </w:style>
  <w:style w:type="character" w:customStyle="1" w:styleId="FootnoteTextChar">
    <w:name w:val="Footnote Text Char"/>
    <w:link w:val="FootnoteText"/>
    <w:rsid w:val="00164F4E"/>
    <w:rPr>
      <w:lang w:val="en-GB" w:eastAsia="en-US"/>
    </w:rPr>
  </w:style>
  <w:style w:type="paragraph" w:styleId="ListParagraph">
    <w:name w:val="List Paragraph"/>
    <w:basedOn w:val="Normal"/>
    <w:uiPriority w:val="34"/>
    <w:qFormat/>
    <w:rsid w:val="00C946DE"/>
    <w:pPr>
      <w:ind w:left="720"/>
    </w:pPr>
  </w:style>
  <w:style w:type="paragraph" w:styleId="BalloonText">
    <w:name w:val="Balloon Text"/>
    <w:basedOn w:val="Normal"/>
    <w:link w:val="BalloonTextChar"/>
    <w:rsid w:val="00B779C2"/>
    <w:rPr>
      <w:rFonts w:ascii="Tahoma" w:hAnsi="Tahoma" w:cs="Tahoma"/>
      <w:sz w:val="16"/>
      <w:szCs w:val="16"/>
    </w:rPr>
  </w:style>
  <w:style w:type="character" w:customStyle="1" w:styleId="BalloonTextChar">
    <w:name w:val="Balloon Text Char"/>
    <w:link w:val="BalloonText"/>
    <w:rsid w:val="00B779C2"/>
    <w:rPr>
      <w:rFonts w:ascii="Tahoma" w:hAnsi="Tahoma" w:cs="Tahoma"/>
      <w:sz w:val="16"/>
      <w:szCs w:val="16"/>
      <w:lang w:val="en-GB" w:eastAsia="en-US"/>
    </w:rPr>
  </w:style>
  <w:style w:type="paragraph" w:styleId="Revision">
    <w:name w:val="Revision"/>
    <w:hidden/>
    <w:uiPriority w:val="99"/>
    <w:semiHidden/>
    <w:rsid w:val="00B779C2"/>
    <w:rPr>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50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file:///C:\Program%20Files\Default%20Company%20Name\ICAOMainMenuSetup\Icons\icaologo.jp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ICAO-DPS\DPS%2013%20May%202005\Templates\Minut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Status_x0020_of_x0020_Minutes xmlns="3f12bac7-e6fb-4b87-aacd-82da00426898">Draft</Status_x0020_of_x0020_Minutes>
    <Meeting xmlns="3f12bac7-e6fb-4b87-aacd-82da00426898">15</Meeting>
    <Session xmlns="3f12bac7-e6fb-4b87-aacd-82da00426898">190</Sess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21D90789532D4CA5C28749A43F7205" ma:contentTypeVersion="3" ma:contentTypeDescription="Create a new document." ma:contentTypeScope="" ma:versionID="e8b5eef863282c954b2e5b8bd6795bae">
  <xsd:schema xmlns:xsd="http://www.w3.org/2001/XMLSchema" xmlns:p="http://schemas.microsoft.com/office/2006/metadata/properties" xmlns:ns2="3f12bac7-e6fb-4b87-aacd-82da00426898" targetNamespace="http://schemas.microsoft.com/office/2006/metadata/properties" ma:root="true" ma:fieldsID="1ca1da85ee1eb60b226d69ea46e98f43" ns2:_="">
    <xsd:import namespace="3f12bac7-e6fb-4b87-aacd-82da00426898"/>
    <xsd:element name="properties">
      <xsd:complexType>
        <xsd:sequence>
          <xsd:element name="documentManagement">
            <xsd:complexType>
              <xsd:all>
                <xsd:element ref="ns2:Session" minOccurs="0"/>
                <xsd:element ref="ns2:Meeting" minOccurs="0"/>
                <xsd:element ref="ns2:Status_x0020_of_x0020_Minutes" minOccurs="0"/>
              </xsd:all>
            </xsd:complexType>
          </xsd:element>
        </xsd:sequence>
      </xsd:complexType>
    </xsd:element>
  </xsd:schema>
  <xsd:schema xmlns:xsd="http://www.w3.org/2001/XMLSchema" xmlns:dms="http://schemas.microsoft.com/office/2006/documentManagement/types" targetNamespace="3f12bac7-e6fb-4b87-aacd-82da00426898" elementFormDefault="qualified">
    <xsd:import namespace="http://schemas.microsoft.com/office/2006/documentManagement/types"/>
    <xsd:element name="Session" ma:index="8" nillable="true" ma:displayName="Session" ma:internalName="Session">
      <xsd:simpleType>
        <xsd:restriction base="dms:Text">
          <xsd:maxLength value="255"/>
        </xsd:restriction>
      </xsd:simpleType>
    </xsd:element>
    <xsd:element name="Meeting" ma:index="9" nillable="true" ma:displayName="Meeting" ma:internalName="Meeting">
      <xsd:simpleType>
        <xsd:restriction base="dms:Text">
          <xsd:maxLength value="255"/>
        </xsd:restriction>
      </xsd:simpleType>
    </xsd:element>
    <xsd:element name="Status_x0020_of_x0020_Minutes" ma:index="10" nillable="true" ma:displayName="Status of Minutes" ma:default="Draft" ma:format="Dropdown" ma:internalName="Status_x0020_of_x0020_Minutes">
      <xsd:simpleType>
        <xsd:restriction base="dms:Choice">
          <xsd:enumeration value="Draft"/>
          <xsd:enumeration value="Approved"/>
          <xsd:enumeration value="Revised"/>
          <xsd:enumeration value="Corrigendu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517456F1-8E2D-45CF-BB8A-10111CBDB671}">
  <ds:schemaRefs>
    <ds:schemaRef ds:uri="http://purl.org/dc/dcmitype/"/>
    <ds:schemaRef ds:uri="http://purl.org/dc/elements/1.1/"/>
    <ds:schemaRef ds:uri="http://www.w3.org/XML/1998/namespace"/>
    <ds:schemaRef ds:uri="http://schemas.openxmlformats.org/package/2006/metadata/core-properties"/>
    <ds:schemaRef ds:uri="http://schemas.microsoft.com/office/2006/documentManagement/types"/>
    <ds:schemaRef ds:uri="http://purl.org/dc/terms/"/>
    <ds:schemaRef ds:uri="3f12bac7-e6fb-4b87-aacd-82da00426898"/>
    <ds:schemaRef ds:uri="http://schemas.microsoft.com/office/2006/metadata/properties"/>
  </ds:schemaRefs>
</ds:datastoreItem>
</file>

<file path=customXml/itemProps2.xml><?xml version="1.0" encoding="utf-8"?>
<ds:datastoreItem xmlns:ds="http://schemas.openxmlformats.org/officeDocument/2006/customXml" ds:itemID="{1C98A7E1-2DF2-46E1-AB7E-F83FC66B5674}">
  <ds:schemaRefs>
    <ds:schemaRef ds:uri="http://schemas.microsoft.com/sharepoint/v3/contenttype/forms"/>
  </ds:schemaRefs>
</ds:datastoreItem>
</file>

<file path=customXml/itemProps3.xml><?xml version="1.0" encoding="utf-8"?>
<ds:datastoreItem xmlns:ds="http://schemas.openxmlformats.org/officeDocument/2006/customXml" ds:itemID="{64F913A5-DF49-4D07-BFDB-5251149AD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12bac7-e6fb-4b87-aacd-82da0042689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Minutes.dot</Template>
  <TotalTime>0</TotalTime>
  <Pages>8</Pages>
  <Words>3529</Words>
  <Characters>18215</Characters>
  <Application>Microsoft Office Word</Application>
  <DocSecurity>4</DocSecurity>
  <Lines>369</Lines>
  <Paragraphs>147</Paragraphs>
  <ScaleCrop>false</ScaleCrop>
  <HeadingPairs>
    <vt:vector size="2" baseType="variant">
      <vt:variant>
        <vt:lpstr>Title</vt:lpstr>
      </vt:variant>
      <vt:variant>
        <vt:i4>1</vt:i4>
      </vt:variant>
    </vt:vector>
  </HeadingPairs>
  <TitlesOfParts>
    <vt:vector size="1" baseType="lpstr">
      <vt:lpstr>Draft AN Min. 190-15</vt:lpstr>
    </vt:vector>
  </TitlesOfParts>
  <Company>tcs</Company>
  <LinksUpToDate>false</LinksUpToDate>
  <CharactersWithSpaces>21983</CharactersWithSpaces>
  <SharedDoc>false</SharedDoc>
  <HLinks>
    <vt:vector size="6" baseType="variant">
      <vt:variant>
        <vt:i4>393334</vt:i4>
      </vt:variant>
      <vt:variant>
        <vt:i4>2162</vt:i4>
      </vt:variant>
      <vt:variant>
        <vt:i4>1025</vt:i4>
      </vt:variant>
      <vt:variant>
        <vt:i4>1</vt:i4>
      </vt:variant>
      <vt:variant>
        <vt:lpwstr>C:\Program Files\Default Company Name\ICAOMainMenuSetup\Icons\icaologo.jpg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AN Min. 190-15</dc:title>
  <dc:creator>I.C.A.O.</dc:creator>
  <cp:lastModifiedBy>Cheong, Joseph</cp:lastModifiedBy>
  <cp:revision>2</cp:revision>
  <cp:lastPrinted>2012-07-26T20:13:00Z</cp:lastPrinted>
  <dcterms:created xsi:type="dcterms:W3CDTF">2012-07-26T20:13:00Z</dcterms:created>
  <dcterms:modified xsi:type="dcterms:W3CDTF">2012-07-26T20:13:00Z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dyShort">
    <vt:lpwstr>AN</vt:lpwstr>
  </property>
  <property fmtid="{D5CDD505-2E9C-101B-9397-08002B2CF9AE}" pid="3" name="BodySession">
    <vt:lpwstr>169</vt:lpwstr>
  </property>
  <property fmtid="{D5CDD505-2E9C-101B-9397-08002B2CF9AE}" pid="4" name="BodyAbbrev">
    <vt:lpwstr>ANC</vt:lpwstr>
  </property>
  <property fmtid="{D5CDD505-2E9C-101B-9397-08002B2CF9AE}" pid="5" name="SessionNum">
    <vt:lpwstr>169</vt:lpwstr>
  </property>
  <property fmtid="{D5CDD505-2E9C-101B-9397-08002B2CF9AE}" pid="6" name="BodyTypeID">
    <vt:lpwstr>3</vt:lpwstr>
  </property>
  <property fmtid="{D5CDD505-2E9C-101B-9397-08002B2CF9AE}" pid="7" name="DocCatAbbre">
    <vt:lpwstr>Min</vt:lpwstr>
  </property>
  <property fmtid="{D5CDD505-2E9C-101B-9397-08002B2CF9AE}" pid="8" name="DocCatID">
    <vt:lpwstr>8</vt:lpwstr>
  </property>
  <property fmtid="{D5CDD505-2E9C-101B-9397-08002B2CF9AE}" pid="9" name="General">
    <vt:lpwstr/>
  </property>
  <property fmtid="{D5CDD505-2E9C-101B-9397-08002B2CF9AE}" pid="10" name="AgendaItems">
    <vt:lpwstr/>
  </property>
  <property fmtid="{D5CDD505-2E9C-101B-9397-08002B2CF9AE}" pid="11" name="DocNo">
    <vt:lpwstr/>
  </property>
  <property fmtid="{D5CDD505-2E9C-101B-9397-08002B2CF9AE}" pid="12" name="AddendumCorrigAppendix">
    <vt:lpwstr/>
  </property>
  <property fmtid="{D5CDD505-2E9C-101B-9397-08002B2CF9AE}" pid="13" name="TemplateType">
    <vt:lpwstr/>
  </property>
  <property fmtid="{D5CDD505-2E9C-101B-9397-08002B2CF9AE}" pid="14" name="OutlineExists">
    <vt:lpwstr/>
  </property>
  <property fmtid="{D5CDD505-2E9C-101B-9397-08002B2CF9AE}" pid="15" name="Committee">
    <vt:lpwstr/>
  </property>
  <property fmtid="{D5CDD505-2E9C-101B-9397-08002B2CF9AE}" pid="16" name="ContentTypeId">
    <vt:lpwstr>0x0101007421D90789532D4CA5C28749A43F7205</vt:lpwstr>
  </property>
</Properties>
</file>